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449618DE"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2D57C7">
        <w:rPr>
          <w:rFonts w:ascii="Segoe UI" w:hAnsi="Segoe UI" w:cs="Segoe UI"/>
          <w:noProof/>
          <w:color w:val="000000" w:themeColor="text1"/>
          <w:sz w:val="18"/>
          <w:szCs w:val="18"/>
        </w:rPr>
        <w:t>7. Mai 2026</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181C3CE7" w14:textId="77777777" w:rsidR="00B03EA9" w:rsidRDefault="00B03EA9" w:rsidP="00114AA3">
      <w:pPr>
        <w:spacing w:after="0" w:line="240" w:lineRule="auto"/>
        <w:rPr>
          <w:rFonts w:ascii="Segoe UI" w:hAnsi="Segoe UI" w:cs="Segoe UI"/>
          <w:sz w:val="32"/>
          <w:szCs w:val="32"/>
        </w:rPr>
      </w:pPr>
    </w:p>
    <w:p w14:paraId="18A8A744" w14:textId="77777777" w:rsidR="007340D0" w:rsidRPr="002D57C7" w:rsidRDefault="007340D0" w:rsidP="007340D0">
      <w:pPr>
        <w:spacing w:line="278" w:lineRule="auto"/>
        <w:rPr>
          <w:rFonts w:ascii="Segoe UI" w:hAnsi="Segoe UI" w:cs="Segoe UI"/>
          <w:b/>
          <w:bCs/>
          <w:sz w:val="32"/>
          <w:szCs w:val="32"/>
        </w:rPr>
      </w:pPr>
      <w:r w:rsidRPr="002D57C7">
        <w:rPr>
          <w:rFonts w:ascii="Segoe UI" w:hAnsi="Segoe UI" w:cs="Segoe UI"/>
          <w:b/>
          <w:bCs/>
          <w:sz w:val="32"/>
          <w:szCs w:val="32"/>
        </w:rPr>
        <w:t>CHE-Ranking: Bestnoten für Rechtswissenschaften an der Uni Trier</w:t>
      </w:r>
    </w:p>
    <w:p w14:paraId="1925A237" w14:textId="77777777" w:rsidR="007340D0" w:rsidRPr="002D57C7" w:rsidRDefault="007340D0" w:rsidP="007340D0">
      <w:pPr>
        <w:spacing w:line="278" w:lineRule="auto"/>
        <w:rPr>
          <w:rFonts w:ascii="Segoe UI" w:hAnsi="Segoe UI" w:cs="Segoe UI"/>
          <w:sz w:val="28"/>
          <w:szCs w:val="28"/>
        </w:rPr>
      </w:pPr>
      <w:r w:rsidRPr="002D57C7">
        <w:rPr>
          <w:rFonts w:ascii="Segoe UI" w:hAnsi="Segoe UI" w:cs="Segoe UI"/>
          <w:sz w:val="28"/>
          <w:szCs w:val="28"/>
        </w:rPr>
        <w:t xml:space="preserve">Im neu veröffentlichten </w:t>
      </w:r>
      <w:proofErr w:type="gramStart"/>
      <w:r w:rsidRPr="002D57C7">
        <w:rPr>
          <w:rFonts w:ascii="Segoe UI" w:hAnsi="Segoe UI" w:cs="Segoe UI"/>
          <w:sz w:val="28"/>
          <w:szCs w:val="28"/>
        </w:rPr>
        <w:t>CHE Hochschulranking</w:t>
      </w:r>
      <w:proofErr w:type="gramEnd"/>
      <w:r w:rsidRPr="002D57C7">
        <w:rPr>
          <w:rFonts w:ascii="Segoe UI" w:hAnsi="Segoe UI" w:cs="Segoe UI"/>
          <w:sz w:val="28"/>
          <w:szCs w:val="28"/>
        </w:rPr>
        <w:t xml:space="preserve"> erreichen die Bachelor- und Masterstudiengänge der Rechts- und Wirtschaftswissenschaften an der Universität Trier Bestnoten.</w:t>
      </w:r>
    </w:p>
    <w:p w14:paraId="65E89CD0" w14:textId="77777777" w:rsidR="007340D0" w:rsidRPr="007340D0" w:rsidRDefault="007340D0" w:rsidP="007340D0">
      <w:pPr>
        <w:spacing w:line="278" w:lineRule="auto"/>
        <w:rPr>
          <w:i/>
          <w:iCs/>
        </w:rPr>
      </w:pPr>
    </w:p>
    <w:p w14:paraId="60ABF0DA" w14:textId="3F43D554" w:rsidR="007340D0" w:rsidRPr="002D57C7" w:rsidRDefault="007340D0" w:rsidP="007340D0">
      <w:pPr>
        <w:spacing w:line="278" w:lineRule="auto"/>
        <w:rPr>
          <w:rFonts w:ascii="Segoe UI" w:hAnsi="Segoe UI" w:cs="Segoe UI"/>
          <w:b/>
          <w:bCs/>
          <w:sz w:val="20"/>
          <w:szCs w:val="20"/>
        </w:rPr>
      </w:pPr>
      <w:r w:rsidRPr="002D57C7">
        <w:rPr>
          <w:rFonts w:ascii="Segoe UI" w:hAnsi="Segoe UI" w:cs="Segoe UI"/>
          <w:b/>
          <w:bCs/>
          <w:sz w:val="20"/>
          <w:szCs w:val="20"/>
        </w:rPr>
        <w:t>Sehr gute Unterstützung zum Studienanfang und zur Examensvorbereitung</w:t>
      </w:r>
    </w:p>
    <w:p w14:paraId="7235FE37" w14:textId="604EAF07" w:rsidR="007340D0" w:rsidRPr="002D57C7" w:rsidRDefault="007340D0" w:rsidP="007340D0">
      <w:pPr>
        <w:spacing w:line="278" w:lineRule="auto"/>
        <w:rPr>
          <w:rFonts w:ascii="Segoe UI" w:hAnsi="Segoe UI" w:cs="Segoe UI"/>
          <w:sz w:val="20"/>
          <w:szCs w:val="20"/>
        </w:rPr>
      </w:pPr>
      <w:r w:rsidRPr="002D57C7">
        <w:rPr>
          <w:rFonts w:ascii="Segoe UI" w:hAnsi="Segoe UI" w:cs="Segoe UI"/>
          <w:sz w:val="20"/>
          <w:szCs w:val="20"/>
        </w:rPr>
        <w:t xml:space="preserve">„Das Professoren-Team ist einfach </w:t>
      </w:r>
      <w:proofErr w:type="gramStart"/>
      <w:r w:rsidRPr="002D57C7">
        <w:rPr>
          <w:rFonts w:ascii="Segoe UI" w:hAnsi="Segoe UI" w:cs="Segoe UI"/>
          <w:sz w:val="20"/>
          <w:szCs w:val="20"/>
        </w:rPr>
        <w:t>toll</w:t>
      </w:r>
      <w:proofErr w:type="gramEnd"/>
      <w:r w:rsidRPr="002D57C7">
        <w:rPr>
          <w:rFonts w:ascii="Segoe UI" w:hAnsi="Segoe UI" w:cs="Segoe UI"/>
          <w:sz w:val="20"/>
          <w:szCs w:val="20"/>
        </w:rPr>
        <w:t>! Man bekommt jede Unterstützung, die man braucht, und ist mit allen Fragen immer willkommen! Die Profs gehen aktiv auf die Studenten zu und unterstützen uns sehr“, lautete das Fazit eines an der Befragung teilnehmenden Stud</w:t>
      </w:r>
      <w:r w:rsidR="00EC54DA" w:rsidRPr="002D57C7">
        <w:rPr>
          <w:rFonts w:ascii="Segoe UI" w:hAnsi="Segoe UI" w:cs="Segoe UI"/>
          <w:sz w:val="20"/>
          <w:szCs w:val="20"/>
        </w:rPr>
        <w:t>ierenden der Rechtswissenschaften.</w:t>
      </w:r>
    </w:p>
    <w:p w14:paraId="1C668B01" w14:textId="40410B02" w:rsidR="007340D0" w:rsidRPr="002D57C7" w:rsidRDefault="007340D0" w:rsidP="007340D0">
      <w:pPr>
        <w:spacing w:line="278" w:lineRule="auto"/>
        <w:rPr>
          <w:rFonts w:ascii="Segoe UI" w:hAnsi="Segoe UI" w:cs="Segoe UI"/>
          <w:sz w:val="20"/>
          <w:szCs w:val="20"/>
        </w:rPr>
      </w:pPr>
      <w:r w:rsidRPr="002D57C7">
        <w:rPr>
          <w:rFonts w:ascii="Segoe UI" w:hAnsi="Segoe UI" w:cs="Segoe UI"/>
          <w:sz w:val="20"/>
          <w:szCs w:val="20"/>
        </w:rPr>
        <w:t xml:space="preserve">Insbesondere im Bereich der Unterstützung am Studienanfang erreichen die Rechtswissenschaften und die Volkswirtschaftslehre sehr hohe Punktzahlen. </w:t>
      </w:r>
      <w:r w:rsidR="009E19CB" w:rsidRPr="002D57C7">
        <w:rPr>
          <w:rFonts w:ascii="Segoe UI" w:hAnsi="Segoe UI" w:cs="Segoe UI"/>
          <w:sz w:val="20"/>
          <w:szCs w:val="20"/>
        </w:rPr>
        <w:t>Die</w:t>
      </w:r>
      <w:r w:rsidRPr="002D57C7">
        <w:rPr>
          <w:rFonts w:ascii="Segoe UI" w:hAnsi="Segoe UI" w:cs="Segoe UI"/>
          <w:sz w:val="20"/>
          <w:szCs w:val="20"/>
        </w:rPr>
        <w:t xml:space="preserve"> Universität Trier </w:t>
      </w:r>
      <w:r w:rsidR="009E19CB" w:rsidRPr="002D57C7">
        <w:rPr>
          <w:rFonts w:ascii="Segoe UI" w:hAnsi="Segoe UI" w:cs="Segoe UI"/>
          <w:sz w:val="20"/>
          <w:szCs w:val="20"/>
        </w:rPr>
        <w:t xml:space="preserve">schneidet insbesondere beim </w:t>
      </w:r>
      <w:r w:rsidRPr="002D57C7">
        <w:rPr>
          <w:rFonts w:ascii="Segoe UI" w:hAnsi="Segoe UI" w:cs="Segoe UI"/>
          <w:sz w:val="20"/>
          <w:szCs w:val="20"/>
        </w:rPr>
        <w:t>Kompetenzaufbau, also beim Angebot von Kursen zur Förderung und Erweiterung relevanter Fähigkeiten,</w:t>
      </w:r>
      <w:r w:rsidR="009E19CB" w:rsidRPr="002D57C7">
        <w:rPr>
          <w:rFonts w:ascii="Segoe UI" w:hAnsi="Segoe UI" w:cs="Segoe UI"/>
          <w:sz w:val="20"/>
          <w:szCs w:val="20"/>
        </w:rPr>
        <w:t xml:space="preserve"> und bei der Begleitung und Beratung der Studierenden</w:t>
      </w:r>
      <w:r w:rsidRPr="002D57C7">
        <w:rPr>
          <w:rFonts w:ascii="Segoe UI" w:hAnsi="Segoe UI" w:cs="Segoe UI"/>
          <w:sz w:val="20"/>
          <w:szCs w:val="20"/>
        </w:rPr>
        <w:t xml:space="preserve"> hervorragend ab. Auch im Bereich der Examensvorbereitung gehören die Rechtswissenschafte</w:t>
      </w:r>
      <w:r w:rsidR="009E19CB" w:rsidRPr="002D57C7">
        <w:rPr>
          <w:rFonts w:ascii="Segoe UI" w:hAnsi="Segoe UI" w:cs="Segoe UI"/>
          <w:sz w:val="20"/>
          <w:szCs w:val="20"/>
        </w:rPr>
        <w:t xml:space="preserve">n im bundesweiten Vergleich </w:t>
      </w:r>
      <w:r w:rsidRPr="002D57C7">
        <w:rPr>
          <w:rFonts w:ascii="Segoe UI" w:hAnsi="Segoe UI" w:cs="Segoe UI"/>
          <w:sz w:val="20"/>
          <w:szCs w:val="20"/>
        </w:rPr>
        <w:t>zur Spitzengruppe.</w:t>
      </w:r>
    </w:p>
    <w:p w14:paraId="24EF6521" w14:textId="44B92718" w:rsidR="007340D0" w:rsidRPr="002D57C7" w:rsidRDefault="007340D0" w:rsidP="007340D0">
      <w:pPr>
        <w:rPr>
          <w:rFonts w:ascii="Segoe UI" w:hAnsi="Segoe UI" w:cs="Segoe UI"/>
          <w:sz w:val="20"/>
          <w:szCs w:val="20"/>
        </w:rPr>
      </w:pPr>
      <w:r w:rsidRPr="002D57C7">
        <w:rPr>
          <w:rFonts w:ascii="Segoe UI" w:hAnsi="Segoe UI" w:cs="Segoe UI"/>
          <w:sz w:val="20"/>
          <w:szCs w:val="20"/>
        </w:rPr>
        <w:t>Gelobt wurde</w:t>
      </w:r>
      <w:r w:rsidR="009E19CB" w:rsidRPr="002D57C7">
        <w:rPr>
          <w:rFonts w:ascii="Segoe UI" w:hAnsi="Segoe UI" w:cs="Segoe UI"/>
          <w:sz w:val="20"/>
          <w:szCs w:val="20"/>
        </w:rPr>
        <w:t xml:space="preserve"> von den Studierenden</w:t>
      </w:r>
      <w:r w:rsidRPr="002D57C7">
        <w:rPr>
          <w:rFonts w:ascii="Segoe UI" w:hAnsi="Segoe UI" w:cs="Segoe UI"/>
          <w:sz w:val="20"/>
          <w:szCs w:val="20"/>
        </w:rPr>
        <w:t xml:space="preserve"> zudem die inhaltliche Breite des Lehrangebots, die Vermittlung wissenschaftlicher Methoden sowie die Betreuung durch die Lehrenden</w:t>
      </w:r>
      <w:r w:rsidR="009E19CB" w:rsidRPr="002D57C7">
        <w:rPr>
          <w:rFonts w:ascii="Segoe UI" w:hAnsi="Segoe UI" w:cs="Segoe UI"/>
          <w:sz w:val="20"/>
          <w:szCs w:val="20"/>
        </w:rPr>
        <w:t xml:space="preserve"> in den Rechtswissenschaften</w:t>
      </w:r>
      <w:r w:rsidRPr="002D57C7">
        <w:rPr>
          <w:rFonts w:ascii="Segoe UI" w:hAnsi="Segoe UI" w:cs="Segoe UI"/>
          <w:sz w:val="20"/>
          <w:szCs w:val="20"/>
        </w:rPr>
        <w:t>.</w:t>
      </w:r>
    </w:p>
    <w:p w14:paraId="2ADCDEC1" w14:textId="77777777" w:rsidR="007340D0" w:rsidRPr="002D57C7" w:rsidRDefault="007340D0" w:rsidP="007340D0">
      <w:pPr>
        <w:spacing w:line="278" w:lineRule="auto"/>
        <w:rPr>
          <w:rFonts w:ascii="Segoe UI" w:hAnsi="Segoe UI" w:cs="Segoe UI"/>
          <w:b/>
          <w:bCs/>
          <w:sz w:val="20"/>
          <w:szCs w:val="20"/>
        </w:rPr>
      </w:pPr>
      <w:r w:rsidRPr="002D57C7">
        <w:rPr>
          <w:rFonts w:ascii="Segoe UI" w:hAnsi="Segoe UI" w:cs="Segoe UI"/>
          <w:b/>
          <w:bCs/>
          <w:sz w:val="20"/>
          <w:szCs w:val="20"/>
        </w:rPr>
        <w:t>Internationalisierung als attraktiver Baustein</w:t>
      </w:r>
    </w:p>
    <w:p w14:paraId="765A510D" w14:textId="2B6D935A" w:rsidR="007340D0" w:rsidRPr="002D57C7" w:rsidRDefault="007340D0" w:rsidP="007340D0">
      <w:pPr>
        <w:spacing w:line="278" w:lineRule="auto"/>
        <w:rPr>
          <w:rFonts w:ascii="Segoe UI" w:hAnsi="Segoe UI" w:cs="Segoe UI"/>
          <w:sz w:val="20"/>
          <w:szCs w:val="20"/>
        </w:rPr>
      </w:pPr>
      <w:r w:rsidRPr="002D57C7">
        <w:rPr>
          <w:rFonts w:ascii="Segoe UI" w:hAnsi="Segoe UI" w:cs="Segoe UI"/>
          <w:sz w:val="20"/>
          <w:szCs w:val="20"/>
        </w:rPr>
        <w:t>In den befragten Fächern Betriebswirtschaftslehre – insbesondere im Masterstudiengang Financial Management – sowie Volkswirtschaftslehre wurde das Angebot im Bereich der Internationalisierung positiv hervorgehoben. Dazu zählen beispielsweise</w:t>
      </w:r>
      <w:r w:rsidR="009E19CB" w:rsidRPr="002D57C7">
        <w:rPr>
          <w:rFonts w:ascii="Segoe UI" w:hAnsi="Segoe UI" w:cs="Segoe UI"/>
          <w:sz w:val="20"/>
          <w:szCs w:val="20"/>
        </w:rPr>
        <w:t xml:space="preserve"> ein breites Angebot</w:t>
      </w:r>
      <w:r w:rsidRPr="002D57C7">
        <w:rPr>
          <w:rFonts w:ascii="Segoe UI" w:hAnsi="Segoe UI" w:cs="Segoe UI"/>
          <w:sz w:val="20"/>
          <w:szCs w:val="20"/>
        </w:rPr>
        <w:t xml:space="preserve"> fremdsprachige</w:t>
      </w:r>
      <w:r w:rsidR="009E19CB" w:rsidRPr="002D57C7">
        <w:rPr>
          <w:rFonts w:ascii="Segoe UI" w:hAnsi="Segoe UI" w:cs="Segoe UI"/>
          <w:sz w:val="20"/>
          <w:szCs w:val="20"/>
        </w:rPr>
        <w:t>r</w:t>
      </w:r>
      <w:r w:rsidRPr="002D57C7">
        <w:rPr>
          <w:rFonts w:ascii="Segoe UI" w:hAnsi="Segoe UI" w:cs="Segoe UI"/>
          <w:sz w:val="20"/>
          <w:szCs w:val="20"/>
        </w:rPr>
        <w:t xml:space="preserve"> Module. Beide Fächer der Universität Trier gehören in diesem Bereich zur Spitzengruppe des CHE-Rankings.</w:t>
      </w:r>
    </w:p>
    <w:p w14:paraId="01E44FBF" w14:textId="77777777" w:rsidR="007340D0" w:rsidRPr="002D57C7" w:rsidRDefault="007340D0" w:rsidP="007340D0">
      <w:pPr>
        <w:rPr>
          <w:rFonts w:ascii="Segoe UI" w:hAnsi="Segoe UI" w:cs="Segoe UI"/>
          <w:sz w:val="20"/>
          <w:szCs w:val="20"/>
        </w:rPr>
      </w:pPr>
      <w:r w:rsidRPr="002D57C7">
        <w:rPr>
          <w:rFonts w:ascii="Segoe UI" w:hAnsi="Segoe UI" w:cs="Segoe UI"/>
          <w:sz w:val="20"/>
          <w:szCs w:val="20"/>
        </w:rPr>
        <w:t xml:space="preserve">Im Fach Volkswirtschaftslehre bewerteten die Studierenden außerdem die Vorbereitung auf Prüfungsanforderungen sowie die Anzahl der verfügbaren Plätze in Lern- und Arbeitsräumen überdurchschnittlich positiv. Auch die Unterstützung bei der Durchführung von Berufspraktika </w:t>
      </w:r>
      <w:r w:rsidRPr="002D57C7">
        <w:rPr>
          <w:rFonts w:ascii="Segoe UI" w:hAnsi="Segoe UI" w:cs="Segoe UI"/>
          <w:sz w:val="20"/>
          <w:szCs w:val="20"/>
        </w:rPr>
        <w:lastRenderedPageBreak/>
        <w:t>beziehungsweise Praxisphasen im Rahmen des Studiums erzielte in diesem Fach im Vergleich zu anderen befragten Universitäten überdurchschnittlich gute Ergebnisse.</w:t>
      </w:r>
    </w:p>
    <w:p w14:paraId="2ED3F4C8" w14:textId="5A017114" w:rsidR="007340D0" w:rsidRPr="002D57C7" w:rsidRDefault="002D57C7" w:rsidP="007340D0">
      <w:pPr>
        <w:spacing w:line="278" w:lineRule="auto"/>
        <w:rPr>
          <w:rFonts w:ascii="Segoe UI" w:hAnsi="Segoe UI" w:cs="Segoe UI"/>
          <w:sz w:val="20"/>
          <w:szCs w:val="20"/>
        </w:rPr>
      </w:pPr>
      <w:r>
        <w:rPr>
          <w:rFonts w:ascii="Segoe UI" w:hAnsi="Segoe UI" w:cs="Segoe UI"/>
          <w:b/>
          <w:bCs/>
          <w:sz w:val="20"/>
          <w:szCs w:val="20"/>
        </w:rPr>
        <w:br/>
      </w:r>
      <w:r w:rsidR="007340D0" w:rsidRPr="002D57C7">
        <w:rPr>
          <w:rFonts w:ascii="Segoe UI" w:hAnsi="Segoe UI" w:cs="Segoe UI"/>
          <w:b/>
          <w:bCs/>
          <w:sz w:val="20"/>
          <w:szCs w:val="20"/>
        </w:rPr>
        <w:t>CHE-Ranking: Was steckt dahinter?</w:t>
      </w:r>
    </w:p>
    <w:p w14:paraId="14625E73" w14:textId="2DB02829" w:rsidR="007340D0" w:rsidRPr="002D57C7" w:rsidRDefault="007340D0" w:rsidP="007340D0">
      <w:pPr>
        <w:spacing w:line="278" w:lineRule="auto"/>
        <w:rPr>
          <w:rFonts w:ascii="Segoe UI" w:hAnsi="Segoe UI" w:cs="Segoe UI"/>
          <w:sz w:val="20"/>
          <w:szCs w:val="20"/>
        </w:rPr>
      </w:pPr>
      <w:r w:rsidRPr="002D57C7">
        <w:rPr>
          <w:rFonts w:ascii="Segoe UI" w:hAnsi="Segoe UI" w:cs="Segoe UI"/>
          <w:sz w:val="20"/>
          <w:szCs w:val="20"/>
        </w:rPr>
        <w:t xml:space="preserve">Das </w:t>
      </w:r>
      <w:proofErr w:type="gramStart"/>
      <w:r w:rsidRPr="002D57C7">
        <w:rPr>
          <w:rFonts w:ascii="Segoe UI" w:hAnsi="Segoe UI" w:cs="Segoe UI"/>
          <w:sz w:val="20"/>
          <w:szCs w:val="20"/>
        </w:rPr>
        <w:t>CHE Hochschulranking</w:t>
      </w:r>
      <w:proofErr w:type="gramEnd"/>
      <w:r w:rsidRPr="002D57C7">
        <w:rPr>
          <w:rFonts w:ascii="Segoe UI" w:hAnsi="Segoe UI" w:cs="Segoe UI"/>
          <w:sz w:val="20"/>
          <w:szCs w:val="20"/>
        </w:rPr>
        <w:t xml:space="preserve"> gilt als eines der umfassendsten Hochschulrankings im deutschsprachigen Raum. Das </w:t>
      </w:r>
      <w:proofErr w:type="gramStart"/>
      <w:r w:rsidRPr="002D57C7">
        <w:rPr>
          <w:rFonts w:ascii="Segoe UI" w:hAnsi="Segoe UI" w:cs="Segoe UI"/>
          <w:sz w:val="20"/>
          <w:szCs w:val="20"/>
        </w:rPr>
        <w:t>CHE Hochschulranking</w:t>
      </w:r>
      <w:proofErr w:type="gramEnd"/>
      <w:r w:rsidRPr="002D57C7">
        <w:rPr>
          <w:rFonts w:ascii="Segoe UI" w:hAnsi="Segoe UI" w:cs="Segoe UI"/>
          <w:sz w:val="20"/>
          <w:szCs w:val="20"/>
        </w:rPr>
        <w:t xml:space="preserve"> wird vom Centrum für Hochschulentwicklung organisiert und in Zusammenarbeit mit der Wochenzeitung </w:t>
      </w:r>
      <w:r w:rsidRPr="002D57C7">
        <w:rPr>
          <w:rFonts w:ascii="Segoe UI" w:hAnsi="Segoe UI" w:cs="Segoe UI"/>
          <w:i/>
          <w:iCs/>
          <w:sz w:val="20"/>
          <w:szCs w:val="20"/>
        </w:rPr>
        <w:t>DIE ZEIT</w:t>
      </w:r>
      <w:r w:rsidRPr="002D57C7">
        <w:rPr>
          <w:rFonts w:ascii="Segoe UI" w:hAnsi="Segoe UI" w:cs="Segoe UI"/>
          <w:sz w:val="20"/>
          <w:szCs w:val="20"/>
        </w:rPr>
        <w:t xml:space="preserve"> veröffentlicht.</w:t>
      </w:r>
    </w:p>
    <w:p w14:paraId="1CCE1854" w14:textId="77777777" w:rsidR="007340D0" w:rsidRPr="002D57C7" w:rsidRDefault="007340D0" w:rsidP="007340D0">
      <w:pPr>
        <w:rPr>
          <w:rFonts w:ascii="Segoe UI" w:hAnsi="Segoe UI" w:cs="Segoe UI"/>
          <w:sz w:val="20"/>
          <w:szCs w:val="20"/>
        </w:rPr>
      </w:pPr>
      <w:r w:rsidRPr="002D57C7">
        <w:rPr>
          <w:rFonts w:ascii="Segoe UI" w:hAnsi="Segoe UI" w:cs="Segoe UI"/>
          <w:sz w:val="20"/>
          <w:szCs w:val="20"/>
        </w:rPr>
        <w:t>Anders als bei klassischen „Ranglisten“ basiert dieses Ranking neben den Bewertungen von Studierenden auch auf fundierte Fakten zu Studium, Lehre und Forschung.</w:t>
      </w:r>
    </w:p>
    <w:p w14:paraId="29880AFC" w14:textId="77777777" w:rsidR="007340D0" w:rsidRPr="002D57C7" w:rsidRDefault="007340D0" w:rsidP="007340D0">
      <w:pPr>
        <w:rPr>
          <w:rFonts w:ascii="Segoe UI" w:hAnsi="Segoe UI" w:cs="Segoe UI"/>
          <w:sz w:val="20"/>
          <w:szCs w:val="20"/>
        </w:rPr>
      </w:pPr>
      <w:r w:rsidRPr="002D57C7">
        <w:rPr>
          <w:rFonts w:ascii="Segoe UI" w:hAnsi="Segoe UI" w:cs="Segoe UI"/>
          <w:sz w:val="20"/>
          <w:szCs w:val="20"/>
        </w:rPr>
        <w:t xml:space="preserve">Die ausführlichen Ergebnisse des </w:t>
      </w:r>
      <w:proofErr w:type="gramStart"/>
      <w:r w:rsidRPr="002D57C7">
        <w:rPr>
          <w:rFonts w:ascii="Segoe UI" w:hAnsi="Segoe UI" w:cs="Segoe UI"/>
          <w:sz w:val="20"/>
          <w:szCs w:val="20"/>
        </w:rPr>
        <w:t>CHE Hochschulranking</w:t>
      </w:r>
      <w:proofErr w:type="gramEnd"/>
      <w:r w:rsidRPr="002D57C7">
        <w:rPr>
          <w:rFonts w:ascii="Segoe UI" w:hAnsi="Segoe UI" w:cs="Segoe UI"/>
          <w:sz w:val="20"/>
          <w:szCs w:val="20"/>
        </w:rPr>
        <w:t xml:space="preserve"> finden sich sowohl online unter </w:t>
      </w:r>
      <w:hyperlink r:id="rId9" w:tgtFrame="_blank" w:history="1">
        <w:r w:rsidRPr="002D57C7">
          <w:rPr>
            <w:rStyle w:val="Hyperlink"/>
            <w:rFonts w:ascii="Segoe UI" w:hAnsi="Segoe UI" w:cs="Segoe UI"/>
            <w:sz w:val="20"/>
            <w:szCs w:val="20"/>
          </w:rPr>
          <w:t>https://studiengaenge.zeit.de/ranking</w:t>
        </w:r>
      </w:hyperlink>
      <w:r w:rsidRPr="002D57C7">
        <w:rPr>
          <w:rFonts w:ascii="Segoe UI" w:hAnsi="Segoe UI" w:cs="Segoe UI"/>
          <w:sz w:val="20"/>
          <w:szCs w:val="20"/>
        </w:rPr>
        <w:t>als auch in dem im Zeitschriftenhandel erhältlichen DIE ZEIT Studienführer.</w:t>
      </w:r>
    </w:p>
    <w:p w14:paraId="631A2F6D" w14:textId="77777777" w:rsidR="007340D0" w:rsidRPr="002D57C7" w:rsidRDefault="007340D0" w:rsidP="007340D0">
      <w:pPr>
        <w:spacing w:line="278" w:lineRule="auto"/>
        <w:rPr>
          <w:rFonts w:ascii="Segoe UI" w:hAnsi="Segoe UI" w:cs="Segoe UI"/>
          <w:sz w:val="20"/>
          <w:szCs w:val="20"/>
        </w:rPr>
      </w:pPr>
    </w:p>
    <w:p w14:paraId="7E9A462E" w14:textId="77777777" w:rsidR="007340D0" w:rsidRPr="002D57C7" w:rsidRDefault="007340D0" w:rsidP="007340D0">
      <w:pPr>
        <w:rPr>
          <w:rFonts w:ascii="Segoe UI" w:hAnsi="Segoe UI" w:cs="Segoe UI"/>
          <w:sz w:val="20"/>
          <w:szCs w:val="20"/>
        </w:rPr>
      </w:pPr>
    </w:p>
    <w:p w14:paraId="2D4C2292" w14:textId="78492C5E" w:rsidR="003A14E6" w:rsidRPr="002D57C7" w:rsidRDefault="003A14E6" w:rsidP="00A832E7">
      <w:pPr>
        <w:rPr>
          <w:rFonts w:ascii="Segoe UI" w:hAnsi="Segoe UI" w:cs="Segoe UI"/>
          <w:sz w:val="20"/>
          <w:szCs w:val="20"/>
        </w:rPr>
      </w:pPr>
    </w:p>
    <w:sectPr w:rsidR="003A14E6" w:rsidRPr="002D57C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396B" w14:textId="77777777" w:rsidR="009D1355" w:rsidRDefault="009D1355" w:rsidP="00DA6A73">
      <w:pPr>
        <w:spacing w:after="0" w:line="240" w:lineRule="auto"/>
      </w:pPr>
      <w:r>
        <w:separator/>
      </w:r>
    </w:p>
  </w:endnote>
  <w:endnote w:type="continuationSeparator" w:id="0">
    <w:p w14:paraId="29E2E346" w14:textId="77777777" w:rsidR="009D1355" w:rsidRDefault="009D1355"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22045E81"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CAA36BC">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" filled="f" stroked="f" strokeweight=".5pt">
              <v:textbo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9BC4" w14:textId="77777777" w:rsidR="009D1355" w:rsidRDefault="009D1355" w:rsidP="00DA6A73">
      <w:pPr>
        <w:spacing w:after="0" w:line="240" w:lineRule="auto"/>
      </w:pPr>
      <w:r>
        <w:separator/>
      </w:r>
    </w:p>
  </w:footnote>
  <w:footnote w:type="continuationSeparator" w:id="0">
    <w:p w14:paraId="2A328CCA" w14:textId="77777777" w:rsidR="009D1355" w:rsidRDefault="009D1355"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58A0"/>
    <w:rsid w:val="00061896"/>
    <w:rsid w:val="000620F7"/>
    <w:rsid w:val="000641D9"/>
    <w:rsid w:val="00067D65"/>
    <w:rsid w:val="00074363"/>
    <w:rsid w:val="000751E5"/>
    <w:rsid w:val="00084656"/>
    <w:rsid w:val="000A46B3"/>
    <w:rsid w:val="000B2056"/>
    <w:rsid w:val="000E473C"/>
    <w:rsid w:val="000E5C95"/>
    <w:rsid w:val="00102B28"/>
    <w:rsid w:val="00106F98"/>
    <w:rsid w:val="00114AA3"/>
    <w:rsid w:val="00114F9C"/>
    <w:rsid w:val="00116AD8"/>
    <w:rsid w:val="00125ABF"/>
    <w:rsid w:val="00136765"/>
    <w:rsid w:val="001463B6"/>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0639"/>
    <w:rsid w:val="00271503"/>
    <w:rsid w:val="0028364D"/>
    <w:rsid w:val="002A04B2"/>
    <w:rsid w:val="002B3EFE"/>
    <w:rsid w:val="002C22E8"/>
    <w:rsid w:val="002D57C7"/>
    <w:rsid w:val="002E60C5"/>
    <w:rsid w:val="002E6588"/>
    <w:rsid w:val="00315B27"/>
    <w:rsid w:val="00326402"/>
    <w:rsid w:val="00326AAC"/>
    <w:rsid w:val="003503D7"/>
    <w:rsid w:val="003650A7"/>
    <w:rsid w:val="003669BC"/>
    <w:rsid w:val="00380186"/>
    <w:rsid w:val="003827E8"/>
    <w:rsid w:val="003929B4"/>
    <w:rsid w:val="003978EB"/>
    <w:rsid w:val="003A14E6"/>
    <w:rsid w:val="003A715E"/>
    <w:rsid w:val="003A79A7"/>
    <w:rsid w:val="003B2E66"/>
    <w:rsid w:val="003C2258"/>
    <w:rsid w:val="003E376E"/>
    <w:rsid w:val="0041679A"/>
    <w:rsid w:val="004207F1"/>
    <w:rsid w:val="00441DE7"/>
    <w:rsid w:val="00442689"/>
    <w:rsid w:val="00444427"/>
    <w:rsid w:val="00444C14"/>
    <w:rsid w:val="00450E90"/>
    <w:rsid w:val="0045605F"/>
    <w:rsid w:val="004564B8"/>
    <w:rsid w:val="00457534"/>
    <w:rsid w:val="00466D2D"/>
    <w:rsid w:val="004822CB"/>
    <w:rsid w:val="00490B6B"/>
    <w:rsid w:val="004B2A58"/>
    <w:rsid w:val="004B30DB"/>
    <w:rsid w:val="004C02D2"/>
    <w:rsid w:val="004D2D2B"/>
    <w:rsid w:val="004F30C6"/>
    <w:rsid w:val="00523AD7"/>
    <w:rsid w:val="00533696"/>
    <w:rsid w:val="00537C6B"/>
    <w:rsid w:val="00554AC8"/>
    <w:rsid w:val="00555FDF"/>
    <w:rsid w:val="00567590"/>
    <w:rsid w:val="005929F9"/>
    <w:rsid w:val="00595179"/>
    <w:rsid w:val="0059654F"/>
    <w:rsid w:val="005B074F"/>
    <w:rsid w:val="005B1619"/>
    <w:rsid w:val="005C1395"/>
    <w:rsid w:val="005C1EF8"/>
    <w:rsid w:val="005C2131"/>
    <w:rsid w:val="005D4912"/>
    <w:rsid w:val="005E3269"/>
    <w:rsid w:val="005E6185"/>
    <w:rsid w:val="005F370B"/>
    <w:rsid w:val="005F77D1"/>
    <w:rsid w:val="006047BB"/>
    <w:rsid w:val="006056DA"/>
    <w:rsid w:val="006104E3"/>
    <w:rsid w:val="00612336"/>
    <w:rsid w:val="00617D0B"/>
    <w:rsid w:val="00623753"/>
    <w:rsid w:val="00631DFF"/>
    <w:rsid w:val="00635575"/>
    <w:rsid w:val="006403D5"/>
    <w:rsid w:val="00641536"/>
    <w:rsid w:val="006634B6"/>
    <w:rsid w:val="00663AA4"/>
    <w:rsid w:val="0067196D"/>
    <w:rsid w:val="0067272E"/>
    <w:rsid w:val="0067731D"/>
    <w:rsid w:val="00677F7F"/>
    <w:rsid w:val="006847B7"/>
    <w:rsid w:val="00684F2B"/>
    <w:rsid w:val="00691D1F"/>
    <w:rsid w:val="00695E30"/>
    <w:rsid w:val="00696D3F"/>
    <w:rsid w:val="006A069A"/>
    <w:rsid w:val="006A0B16"/>
    <w:rsid w:val="006A7A3B"/>
    <w:rsid w:val="006B43C5"/>
    <w:rsid w:val="006C2F69"/>
    <w:rsid w:val="006C599C"/>
    <w:rsid w:val="006C7D81"/>
    <w:rsid w:val="006E26F1"/>
    <w:rsid w:val="006F2BC4"/>
    <w:rsid w:val="006F309B"/>
    <w:rsid w:val="006F5AE5"/>
    <w:rsid w:val="00711317"/>
    <w:rsid w:val="00714FC7"/>
    <w:rsid w:val="007322FB"/>
    <w:rsid w:val="007336D7"/>
    <w:rsid w:val="007340D0"/>
    <w:rsid w:val="00734A15"/>
    <w:rsid w:val="00743975"/>
    <w:rsid w:val="007768FD"/>
    <w:rsid w:val="00777DFA"/>
    <w:rsid w:val="00785E24"/>
    <w:rsid w:val="007B5130"/>
    <w:rsid w:val="007B5BFE"/>
    <w:rsid w:val="007B654C"/>
    <w:rsid w:val="007C5950"/>
    <w:rsid w:val="007D275B"/>
    <w:rsid w:val="007D3B66"/>
    <w:rsid w:val="007D5AE4"/>
    <w:rsid w:val="007E0D3F"/>
    <w:rsid w:val="007E66B3"/>
    <w:rsid w:val="007F646D"/>
    <w:rsid w:val="00804B56"/>
    <w:rsid w:val="00814E20"/>
    <w:rsid w:val="00834502"/>
    <w:rsid w:val="00846213"/>
    <w:rsid w:val="0085213C"/>
    <w:rsid w:val="00856688"/>
    <w:rsid w:val="00863AB6"/>
    <w:rsid w:val="00883960"/>
    <w:rsid w:val="00893ADF"/>
    <w:rsid w:val="00897348"/>
    <w:rsid w:val="008B301F"/>
    <w:rsid w:val="008B7960"/>
    <w:rsid w:val="008C16E8"/>
    <w:rsid w:val="008C7B20"/>
    <w:rsid w:val="008D5536"/>
    <w:rsid w:val="008E1ACC"/>
    <w:rsid w:val="009012D9"/>
    <w:rsid w:val="009143CD"/>
    <w:rsid w:val="009243E1"/>
    <w:rsid w:val="00926D36"/>
    <w:rsid w:val="009509BC"/>
    <w:rsid w:val="00952724"/>
    <w:rsid w:val="009568B5"/>
    <w:rsid w:val="0097094F"/>
    <w:rsid w:val="00972728"/>
    <w:rsid w:val="00982994"/>
    <w:rsid w:val="009A489B"/>
    <w:rsid w:val="009B25C6"/>
    <w:rsid w:val="009C58F4"/>
    <w:rsid w:val="009C62DF"/>
    <w:rsid w:val="009D0048"/>
    <w:rsid w:val="009D1355"/>
    <w:rsid w:val="009E19CB"/>
    <w:rsid w:val="009E3CD6"/>
    <w:rsid w:val="009E7129"/>
    <w:rsid w:val="009F0D45"/>
    <w:rsid w:val="009F4132"/>
    <w:rsid w:val="009F49F0"/>
    <w:rsid w:val="009F6A68"/>
    <w:rsid w:val="00A216FC"/>
    <w:rsid w:val="00A343F7"/>
    <w:rsid w:val="00A4549C"/>
    <w:rsid w:val="00A45B7C"/>
    <w:rsid w:val="00A46196"/>
    <w:rsid w:val="00A55CA1"/>
    <w:rsid w:val="00A80D86"/>
    <w:rsid w:val="00A832E7"/>
    <w:rsid w:val="00A85B58"/>
    <w:rsid w:val="00A90A35"/>
    <w:rsid w:val="00A92E97"/>
    <w:rsid w:val="00AA126F"/>
    <w:rsid w:val="00AA2D69"/>
    <w:rsid w:val="00AA5B62"/>
    <w:rsid w:val="00AA7D45"/>
    <w:rsid w:val="00AD3F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67BA8"/>
    <w:rsid w:val="00B8070B"/>
    <w:rsid w:val="00BA709C"/>
    <w:rsid w:val="00BB3BC6"/>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67C24"/>
    <w:rsid w:val="00C82113"/>
    <w:rsid w:val="00C85FA4"/>
    <w:rsid w:val="00C86FFA"/>
    <w:rsid w:val="00CA0EC2"/>
    <w:rsid w:val="00CA25ED"/>
    <w:rsid w:val="00CB5F79"/>
    <w:rsid w:val="00CC45D6"/>
    <w:rsid w:val="00CD0D8C"/>
    <w:rsid w:val="00CE253D"/>
    <w:rsid w:val="00D2237E"/>
    <w:rsid w:val="00D32935"/>
    <w:rsid w:val="00D45199"/>
    <w:rsid w:val="00D45C89"/>
    <w:rsid w:val="00D53357"/>
    <w:rsid w:val="00D935E7"/>
    <w:rsid w:val="00D97B51"/>
    <w:rsid w:val="00DA3379"/>
    <w:rsid w:val="00DA6A73"/>
    <w:rsid w:val="00DB2B1E"/>
    <w:rsid w:val="00DB4B86"/>
    <w:rsid w:val="00DB4FF7"/>
    <w:rsid w:val="00DB69D5"/>
    <w:rsid w:val="00DC5BC1"/>
    <w:rsid w:val="00DD2063"/>
    <w:rsid w:val="00DD4921"/>
    <w:rsid w:val="00DE3067"/>
    <w:rsid w:val="00DE7A50"/>
    <w:rsid w:val="00E068BA"/>
    <w:rsid w:val="00E14709"/>
    <w:rsid w:val="00E15455"/>
    <w:rsid w:val="00E21D85"/>
    <w:rsid w:val="00E23231"/>
    <w:rsid w:val="00E333B9"/>
    <w:rsid w:val="00E37AF1"/>
    <w:rsid w:val="00E452A2"/>
    <w:rsid w:val="00E4610D"/>
    <w:rsid w:val="00E56EE2"/>
    <w:rsid w:val="00E6292C"/>
    <w:rsid w:val="00E75F19"/>
    <w:rsid w:val="00E80749"/>
    <w:rsid w:val="00E97C5F"/>
    <w:rsid w:val="00EA6EE0"/>
    <w:rsid w:val="00EB226C"/>
    <w:rsid w:val="00EB572C"/>
    <w:rsid w:val="00EC54DA"/>
    <w:rsid w:val="00EC5DAB"/>
    <w:rsid w:val="00ED15E4"/>
    <w:rsid w:val="00EF285C"/>
    <w:rsid w:val="00EF6CC7"/>
    <w:rsid w:val="00EF6EE2"/>
    <w:rsid w:val="00EF7568"/>
    <w:rsid w:val="00F0270C"/>
    <w:rsid w:val="00F05272"/>
    <w:rsid w:val="00F150B9"/>
    <w:rsid w:val="00F26196"/>
    <w:rsid w:val="00F43B5E"/>
    <w:rsid w:val="00F46589"/>
    <w:rsid w:val="00F50894"/>
    <w:rsid w:val="00F533A4"/>
    <w:rsid w:val="00F53AEF"/>
    <w:rsid w:val="00F56975"/>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iengaenge.zeit.de/ran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401</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3</cp:revision>
  <cp:lastPrinted>2025-01-06T09:49:00Z</cp:lastPrinted>
  <dcterms:created xsi:type="dcterms:W3CDTF">2026-05-07T11:54:00Z</dcterms:created>
  <dcterms:modified xsi:type="dcterms:W3CDTF">2026-05-07T12:19:00Z</dcterms:modified>
</cp:coreProperties>
</file>