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05DF" w:rsidRPr="00F17A5D" w:rsidRDefault="001F05DF" w:rsidP="003D5EBE">
      <w:pPr>
        <w:autoSpaceDE w:val="0"/>
        <w:autoSpaceDN w:val="0"/>
        <w:adjustRightInd w:val="0"/>
        <w:rPr>
          <w:rFonts w:ascii="Arial" w:eastAsia="Times New Roman" w:hAnsi="Arial" w:cs="Arial"/>
          <w:b/>
          <w:bCs/>
          <w:color w:val="000000"/>
          <w:szCs w:val="24"/>
          <w:lang w:val="sv-SE"/>
        </w:rPr>
      </w:pPr>
    </w:p>
    <w:p w:rsidR="001F05DF" w:rsidRPr="00F17A5D" w:rsidRDefault="001F05DF" w:rsidP="003D5EBE">
      <w:pPr>
        <w:autoSpaceDE w:val="0"/>
        <w:autoSpaceDN w:val="0"/>
        <w:adjustRightInd w:val="0"/>
        <w:rPr>
          <w:rFonts w:ascii="Arial" w:eastAsia="Times New Roman" w:hAnsi="Arial" w:cs="Arial"/>
          <w:b/>
          <w:bCs/>
          <w:color w:val="000000"/>
          <w:szCs w:val="24"/>
          <w:lang w:val="sv-SE"/>
        </w:rPr>
      </w:pPr>
    </w:p>
    <w:p w:rsidR="003D5EBE" w:rsidRPr="00F17A5D" w:rsidRDefault="003D5EBE" w:rsidP="003D5EBE">
      <w:pPr>
        <w:autoSpaceDE w:val="0"/>
        <w:autoSpaceDN w:val="0"/>
        <w:adjustRightInd w:val="0"/>
        <w:rPr>
          <w:rFonts w:ascii="Arial" w:eastAsia="Times New Roman" w:hAnsi="Arial" w:cs="Arial"/>
          <w:color w:val="000000"/>
          <w:szCs w:val="24"/>
          <w:lang w:val="sv-SE"/>
        </w:rPr>
      </w:pPr>
    </w:p>
    <w:p w:rsidR="002359A9" w:rsidRPr="00F17A5D" w:rsidRDefault="002359A9" w:rsidP="002359A9">
      <w:pPr>
        <w:autoSpaceDE w:val="0"/>
        <w:autoSpaceDN w:val="0"/>
        <w:adjustRightInd w:val="0"/>
        <w:rPr>
          <w:rFonts w:ascii="Arial" w:eastAsia="Times New Roman" w:hAnsi="Arial" w:cs="Arial"/>
          <w:sz w:val="32"/>
          <w:szCs w:val="32"/>
          <w:lang w:val="sv-SE" w:eastAsia="ja-JP"/>
        </w:rPr>
      </w:pPr>
    </w:p>
    <w:p w:rsidR="005536F4" w:rsidRPr="00F17A5D" w:rsidRDefault="00F17A5D" w:rsidP="002359A9">
      <w:pPr>
        <w:autoSpaceDE w:val="0"/>
        <w:autoSpaceDN w:val="0"/>
        <w:adjustRightInd w:val="0"/>
        <w:rPr>
          <w:rFonts w:ascii="Arial" w:hAnsi="Arial" w:cs="Arial"/>
          <w:b/>
          <w:bCs/>
          <w:sz w:val="32"/>
          <w:szCs w:val="32"/>
          <w:lang w:val="sv-SE"/>
        </w:rPr>
      </w:pPr>
      <w:r w:rsidRPr="00F17A5D">
        <w:rPr>
          <w:rFonts w:ascii="Arial" w:hAnsi="Arial"/>
          <w:spacing w:val="1"/>
          <w:position w:val="-1"/>
          <w:sz w:val="32"/>
          <w:lang w:val="sv-SE"/>
        </w:rPr>
        <w:t xml:space="preserve">Abbott får FDA-godkännande för FreeStyle Precision </w:t>
      </w:r>
      <w:r w:rsidRPr="00F17A5D">
        <w:rPr>
          <w:rFonts w:ascii="Arial" w:hAnsi="Arial"/>
          <w:spacing w:val="1"/>
          <w:w w:val="99"/>
          <w:sz w:val="32"/>
          <w:lang w:val="sv-SE"/>
        </w:rPr>
        <w:t>Pro™-systemet för blodglukos- och β–ketonövervakning</w:t>
      </w:r>
    </w:p>
    <w:p w:rsidR="002359A9" w:rsidRPr="00F17A5D" w:rsidRDefault="002359A9" w:rsidP="002359A9">
      <w:pPr>
        <w:autoSpaceDE w:val="0"/>
        <w:autoSpaceDN w:val="0"/>
        <w:adjustRightInd w:val="0"/>
        <w:rPr>
          <w:rFonts w:ascii="Arial" w:eastAsia="Times New Roman" w:hAnsi="Arial" w:cs="Arial"/>
          <w:sz w:val="32"/>
          <w:szCs w:val="32"/>
          <w:lang w:val="sv-SE" w:eastAsia="ja-JP"/>
        </w:rPr>
      </w:pPr>
    </w:p>
    <w:p w:rsidR="005536F4" w:rsidRPr="00F17A5D" w:rsidRDefault="00F17A5D" w:rsidP="00F17A5D">
      <w:pPr>
        <w:pStyle w:val="Abbott-BodyCopy"/>
        <w:rPr>
          <w:rFonts w:cs="Arial"/>
          <w:color w:val="000000"/>
          <w:szCs w:val="22"/>
          <w:lang w:val="sv-SE"/>
        </w:rPr>
      </w:pPr>
      <w:r w:rsidRPr="00F17A5D">
        <w:rPr>
          <w:rFonts w:cs="Arial"/>
          <w:i/>
          <w:spacing w:val="1"/>
          <w:szCs w:val="22"/>
          <w:lang w:val="sv-SE"/>
        </w:rPr>
        <w:t>Det enda av de ledande glukosövervakningssystemen för sjukhusbruk som använder individuellt folieförpackade teststickor, vilket minskar risken för korskontaminering</w:t>
      </w:r>
    </w:p>
    <w:p w:rsidR="005536F4" w:rsidRPr="00F17A5D" w:rsidRDefault="00CF56CA" w:rsidP="00CF56CA">
      <w:pPr>
        <w:pStyle w:val="Abbott-BodyCopy"/>
        <w:tabs>
          <w:tab w:val="left" w:pos="6761"/>
        </w:tabs>
        <w:rPr>
          <w:rFonts w:cs="Arial"/>
          <w:color w:val="000000"/>
          <w:szCs w:val="22"/>
          <w:lang w:val="sv-SE"/>
        </w:rPr>
      </w:pPr>
      <w:r>
        <w:rPr>
          <w:rFonts w:cs="Arial"/>
          <w:color w:val="000000"/>
          <w:szCs w:val="22"/>
          <w:lang w:val="sv-SE"/>
        </w:rPr>
        <w:tab/>
      </w:r>
    </w:p>
    <w:p w:rsidR="00F17A5D" w:rsidRPr="00F17A5D" w:rsidRDefault="00F17A5D" w:rsidP="00F17A5D">
      <w:pPr>
        <w:spacing w:before="32" w:line="320" w:lineRule="exact"/>
        <w:ind w:right="-20"/>
        <w:rPr>
          <w:rFonts w:ascii="Arial" w:eastAsia="Arial" w:hAnsi="Arial" w:cs="Arial"/>
          <w:sz w:val="22"/>
          <w:szCs w:val="22"/>
          <w:lang w:val="sv-SE"/>
        </w:rPr>
      </w:pPr>
      <w:r w:rsidRPr="00F17A5D">
        <w:rPr>
          <w:rFonts w:ascii="Arial" w:hAnsi="Arial" w:cs="Arial"/>
          <w:spacing w:val="-1"/>
          <w:sz w:val="22"/>
          <w:szCs w:val="22"/>
          <w:lang w:val="sv-SE"/>
        </w:rPr>
        <w:t>ABBOTT PARK, Ill., 25 juli 2</w:t>
      </w:r>
      <w:r w:rsidR="00307B49">
        <w:rPr>
          <w:rFonts w:ascii="Arial" w:hAnsi="Arial" w:cs="Arial"/>
          <w:spacing w:val="-1"/>
          <w:sz w:val="22"/>
          <w:szCs w:val="22"/>
          <w:lang w:val="sv-SE"/>
        </w:rPr>
        <w:t>013 — Abbott meddelade i</w:t>
      </w:r>
      <w:r w:rsidRPr="00F17A5D">
        <w:rPr>
          <w:rFonts w:ascii="Arial" w:hAnsi="Arial" w:cs="Arial"/>
          <w:spacing w:val="-1"/>
          <w:sz w:val="22"/>
          <w:szCs w:val="22"/>
          <w:lang w:val="sv-SE"/>
        </w:rPr>
        <w:t xml:space="preserve">dag </w:t>
      </w:r>
      <w:r w:rsidR="00307B49">
        <w:rPr>
          <w:rFonts w:ascii="Arial" w:hAnsi="Arial" w:cs="Arial"/>
          <w:spacing w:val="-1"/>
          <w:sz w:val="22"/>
          <w:szCs w:val="22"/>
          <w:lang w:val="sv-SE"/>
        </w:rPr>
        <w:t xml:space="preserve">att FDA </w:t>
      </w:r>
      <w:r w:rsidRPr="00F17A5D">
        <w:rPr>
          <w:rFonts w:ascii="Arial" w:hAnsi="Arial" w:cs="Arial"/>
          <w:spacing w:val="-1"/>
          <w:sz w:val="22"/>
          <w:szCs w:val="22"/>
          <w:lang w:val="sv-SE"/>
        </w:rPr>
        <w:t xml:space="preserve">har </w:t>
      </w:r>
    </w:p>
    <w:p w:rsidR="00A405E0" w:rsidRPr="00F17A5D" w:rsidRDefault="00307B49" w:rsidP="00F17A5D">
      <w:pPr>
        <w:pStyle w:val="Abbott-BodyCopy"/>
        <w:rPr>
          <w:rFonts w:cs="Arial"/>
          <w:iCs/>
          <w:szCs w:val="22"/>
          <w:lang w:val="sv-SE"/>
        </w:rPr>
      </w:pPr>
      <w:r>
        <w:rPr>
          <w:rFonts w:cs="Arial"/>
          <w:spacing w:val="-1"/>
          <w:szCs w:val="22"/>
          <w:lang w:val="sv-SE"/>
        </w:rPr>
        <w:t xml:space="preserve">godkänt bolagets </w:t>
      </w:r>
      <w:r w:rsidR="00F17A5D" w:rsidRPr="00F17A5D">
        <w:rPr>
          <w:rFonts w:cs="Arial"/>
          <w:spacing w:val="-1"/>
          <w:szCs w:val="22"/>
          <w:lang w:val="sv-SE"/>
        </w:rPr>
        <w:t xml:space="preserve">FreeStyle Precision Pro™-system för blodglukos- och β-ketonövervakning, ett avancerat system för blodglukosövervakning som är specialanpassat för sjukhusens viktigaste behov: hög noggrannhet, effektiv drift, omedelbar trådlös åtkomst </w:t>
      </w:r>
      <w:r w:rsidR="005C4F75" w:rsidRPr="00F17A5D">
        <w:rPr>
          <w:rFonts w:cs="Arial"/>
          <w:spacing w:val="-1"/>
          <w:szCs w:val="22"/>
          <w:lang w:val="sv-SE"/>
        </w:rPr>
        <w:t xml:space="preserve">till testresultat </w:t>
      </w:r>
      <w:r w:rsidR="00F17A5D" w:rsidRPr="00F17A5D">
        <w:rPr>
          <w:rFonts w:cs="Arial"/>
          <w:spacing w:val="-1"/>
          <w:szCs w:val="22"/>
          <w:lang w:val="sv-SE"/>
        </w:rPr>
        <w:t>med dubbla frekvensband samt minskad risk för korskontaminering med teststickor.</w:t>
      </w:r>
      <w:r w:rsidR="005C4F75">
        <w:rPr>
          <w:rFonts w:cs="Arial"/>
          <w:spacing w:val="-1"/>
          <w:szCs w:val="22"/>
          <w:lang w:val="sv-SE"/>
        </w:rPr>
        <w:t xml:space="preserve"> </w:t>
      </w:r>
    </w:p>
    <w:p w:rsidR="002359A9" w:rsidRPr="00F17A5D" w:rsidRDefault="002359A9" w:rsidP="00F17A5D">
      <w:pPr>
        <w:pStyle w:val="Abbott-BodyCopy"/>
        <w:rPr>
          <w:rFonts w:cs="Arial"/>
          <w:iCs/>
          <w:szCs w:val="22"/>
          <w:lang w:val="sv-SE"/>
        </w:rPr>
      </w:pPr>
    </w:p>
    <w:p w:rsidR="00F30126" w:rsidRPr="00F17A5D" w:rsidRDefault="00F17A5D" w:rsidP="00F17A5D">
      <w:pPr>
        <w:pStyle w:val="Abbott-BodyCopy"/>
        <w:rPr>
          <w:rFonts w:cs="Arial"/>
          <w:spacing w:val="1"/>
          <w:szCs w:val="22"/>
          <w:lang w:val="sv-SE"/>
        </w:rPr>
      </w:pPr>
      <w:r w:rsidRPr="00F17A5D">
        <w:rPr>
          <w:rFonts w:cs="Arial"/>
          <w:spacing w:val="1"/>
          <w:szCs w:val="22"/>
          <w:lang w:val="sv-SE"/>
        </w:rPr>
        <w:t>"FreeStyle Precision Pro-syste</w:t>
      </w:r>
      <w:r w:rsidR="00307B49">
        <w:rPr>
          <w:rFonts w:cs="Arial"/>
          <w:spacing w:val="1"/>
          <w:szCs w:val="22"/>
          <w:lang w:val="sv-SE"/>
        </w:rPr>
        <w:t>met representerar ett stort framsteg</w:t>
      </w:r>
      <w:r w:rsidRPr="00F17A5D">
        <w:rPr>
          <w:rFonts w:cs="Arial"/>
          <w:spacing w:val="1"/>
          <w:szCs w:val="22"/>
          <w:lang w:val="sv-SE"/>
        </w:rPr>
        <w:t xml:space="preserve"> i vårt arbete med att utveckla verktyg som förbättrar sjukhusens hantering av patienternas glukosnivåer", säger Heather L. Mason, senior vice president, Diabetes Care, Abbott. "Systemet ger tillgång till data i realtid, tack vare mätarens nya trådlösa funktioner. Genom de individuellt folieförpackade teststickorna minskar systemet dessutom risken för korskontaminering med teststickor i sjukhusmiljöer."</w:t>
      </w:r>
    </w:p>
    <w:p w:rsidR="00F17A5D" w:rsidRPr="00F17A5D" w:rsidRDefault="00F17A5D" w:rsidP="00F17A5D">
      <w:pPr>
        <w:pStyle w:val="Abbott-BodyCopy"/>
        <w:rPr>
          <w:rFonts w:cs="Arial"/>
          <w:spacing w:val="1"/>
          <w:szCs w:val="22"/>
          <w:lang w:val="sv-SE"/>
        </w:rPr>
      </w:pPr>
    </w:p>
    <w:p w:rsidR="00F30126" w:rsidRPr="00F17A5D" w:rsidRDefault="00F17A5D" w:rsidP="00F17A5D">
      <w:pPr>
        <w:pStyle w:val="Abbott-BodyCopy"/>
        <w:rPr>
          <w:rFonts w:cs="Arial"/>
          <w:spacing w:val="-1"/>
          <w:szCs w:val="22"/>
          <w:lang w:val="sv-SE"/>
        </w:rPr>
      </w:pPr>
      <w:r w:rsidRPr="00F17A5D">
        <w:rPr>
          <w:rFonts w:cs="Arial"/>
          <w:spacing w:val="-1"/>
          <w:szCs w:val="22"/>
          <w:lang w:val="sv-SE"/>
        </w:rPr>
        <w:t>De viktigaste egenskaperna hos Abbotts FreeStyle Precision Pro-system är:</w:t>
      </w:r>
    </w:p>
    <w:p w:rsidR="00F17A5D" w:rsidRPr="00F17A5D" w:rsidRDefault="00F17A5D" w:rsidP="00F17A5D">
      <w:pPr>
        <w:pStyle w:val="Abbott-BodyCopy"/>
        <w:rPr>
          <w:rFonts w:cs="Arial"/>
          <w:color w:val="000000"/>
          <w:szCs w:val="22"/>
          <w:lang w:val="sv-SE"/>
        </w:rPr>
      </w:pPr>
    </w:p>
    <w:p w:rsidR="00F17A5D" w:rsidRPr="00F17A5D" w:rsidRDefault="00F17A5D" w:rsidP="00F17A5D">
      <w:pPr>
        <w:spacing w:line="320" w:lineRule="exact"/>
        <w:ind w:left="1" w:right="-20"/>
        <w:rPr>
          <w:rFonts w:ascii="Arial" w:eastAsia="Arial" w:hAnsi="Arial" w:cs="Arial"/>
          <w:sz w:val="22"/>
          <w:szCs w:val="22"/>
          <w:lang w:val="sv-SE"/>
        </w:rPr>
      </w:pPr>
      <w:r w:rsidRPr="00F17A5D">
        <w:rPr>
          <w:rFonts w:ascii="Arial" w:hAnsi="Arial" w:cs="Arial"/>
          <w:b/>
          <w:spacing w:val="-6"/>
          <w:sz w:val="22"/>
          <w:szCs w:val="22"/>
          <w:lang w:val="sv-SE"/>
        </w:rPr>
        <w:t>Anpassat till sjukhusets behov av korskontamineringskontroll</w:t>
      </w:r>
    </w:p>
    <w:p w:rsidR="00F17A5D" w:rsidRPr="00F17A5D" w:rsidRDefault="00F17A5D" w:rsidP="00F17A5D">
      <w:pPr>
        <w:tabs>
          <w:tab w:val="left" w:pos="720"/>
        </w:tabs>
        <w:spacing w:before="66" w:line="320" w:lineRule="exact"/>
        <w:ind w:left="720" w:right="406" w:hanging="359"/>
        <w:rPr>
          <w:rFonts w:ascii="Arial" w:eastAsia="Arial" w:hAnsi="Arial" w:cs="Arial"/>
          <w:sz w:val="22"/>
          <w:szCs w:val="22"/>
          <w:lang w:val="sv-SE"/>
        </w:rPr>
      </w:pPr>
      <w:r w:rsidRPr="00F17A5D">
        <w:rPr>
          <w:rFonts w:ascii="Arial" w:hAnsi="Arial" w:cs="Arial"/>
          <w:w w:val="131"/>
          <w:sz w:val="22"/>
          <w:szCs w:val="22"/>
          <w:lang w:val="sv-SE"/>
        </w:rPr>
        <w:t>•</w:t>
      </w:r>
      <w:r w:rsidRPr="00F17A5D">
        <w:rPr>
          <w:rFonts w:ascii="Arial" w:hAnsi="Arial" w:cs="Arial"/>
          <w:sz w:val="22"/>
          <w:szCs w:val="22"/>
          <w:lang w:val="sv-SE"/>
        </w:rPr>
        <w:tab/>
      </w:r>
      <w:r w:rsidRPr="00F17A5D">
        <w:rPr>
          <w:rFonts w:ascii="Arial" w:hAnsi="Arial" w:cs="Arial"/>
          <w:spacing w:val="-1"/>
          <w:sz w:val="22"/>
          <w:szCs w:val="22"/>
          <w:lang w:val="sv-SE"/>
        </w:rPr>
        <w:t>Abbotts FreeStyle Precision Pro-system är det enda av de ledande sjukhussystemen som använder individuellt folieförpackade teststickor</w:t>
      </w:r>
      <w:r w:rsidRPr="00F17A5D">
        <w:rPr>
          <w:rFonts w:ascii="Arial" w:hAnsi="Arial" w:cs="Arial"/>
          <w:spacing w:val="-1"/>
          <w:sz w:val="22"/>
          <w:szCs w:val="22"/>
          <w:vertAlign w:val="superscript"/>
          <w:lang w:val="sv-SE"/>
        </w:rPr>
        <w:t>i</w:t>
      </w:r>
      <w:r w:rsidRPr="00F17A5D">
        <w:rPr>
          <w:rFonts w:ascii="Arial" w:hAnsi="Arial" w:cs="Arial"/>
          <w:spacing w:val="-1"/>
          <w:sz w:val="22"/>
          <w:szCs w:val="22"/>
          <w:lang w:val="sv-SE"/>
        </w:rPr>
        <w:t>, vilket bidrar till att minska risken för korskontaminering av teststickor med blod och bakterier</w:t>
      </w:r>
      <w:r w:rsidRPr="00F17A5D">
        <w:rPr>
          <w:rFonts w:ascii="Arial" w:hAnsi="Arial" w:cs="Arial"/>
          <w:spacing w:val="-1"/>
          <w:sz w:val="22"/>
          <w:szCs w:val="22"/>
          <w:vertAlign w:val="superscript"/>
          <w:lang w:val="sv-SE"/>
        </w:rPr>
        <w:t>ii</w:t>
      </w:r>
      <w:r w:rsidRPr="00F17A5D">
        <w:rPr>
          <w:rFonts w:ascii="Arial" w:hAnsi="Arial" w:cs="Arial"/>
          <w:spacing w:val="-1"/>
          <w:sz w:val="22"/>
          <w:szCs w:val="22"/>
          <w:lang w:val="sv-SE"/>
        </w:rPr>
        <w:t>.</w:t>
      </w:r>
      <w:r w:rsidRPr="00F17A5D">
        <w:rPr>
          <w:rFonts w:ascii="Arial" w:hAnsi="Arial" w:cs="Arial"/>
          <w:position w:val="10"/>
          <w:sz w:val="22"/>
          <w:szCs w:val="22"/>
          <w:lang w:val="sv-SE"/>
        </w:rPr>
        <w:t xml:space="preserve"> </w:t>
      </w:r>
      <w:r w:rsidRPr="00F17A5D">
        <w:rPr>
          <w:rFonts w:ascii="Arial" w:hAnsi="Arial" w:cs="Arial"/>
          <w:spacing w:val="-1"/>
          <w:sz w:val="22"/>
          <w:szCs w:val="22"/>
          <w:lang w:val="sv-SE"/>
        </w:rPr>
        <w:t>Denna exklusiva fördel med Abbotts system hjälper sjukhusen följa riktlinjerna från Centers for Disease Control and Prevention</w:t>
      </w:r>
    </w:p>
    <w:p w:rsidR="00F17A5D" w:rsidRPr="00F17A5D" w:rsidRDefault="00F17A5D" w:rsidP="00F17A5D">
      <w:pPr>
        <w:spacing w:line="320" w:lineRule="exact"/>
        <w:ind w:left="720" w:right="-20"/>
        <w:rPr>
          <w:rFonts w:ascii="Arial" w:eastAsia="Arial" w:hAnsi="Arial" w:cs="Arial"/>
          <w:sz w:val="22"/>
          <w:szCs w:val="22"/>
          <w:lang w:val="sv-SE"/>
        </w:rPr>
      </w:pPr>
      <w:r w:rsidRPr="00F17A5D">
        <w:rPr>
          <w:rFonts w:ascii="Arial" w:hAnsi="Arial" w:cs="Arial"/>
          <w:spacing w:val="-1"/>
          <w:position w:val="-1"/>
          <w:sz w:val="22"/>
          <w:szCs w:val="22"/>
          <w:lang w:val="sv-SE"/>
        </w:rPr>
        <w:t>för oanvända produkter.</w:t>
      </w:r>
      <w:r w:rsidRPr="00F17A5D">
        <w:rPr>
          <w:rFonts w:ascii="Arial" w:hAnsi="Arial" w:cs="Arial"/>
          <w:position w:val="9"/>
          <w:sz w:val="22"/>
          <w:szCs w:val="22"/>
          <w:vertAlign w:val="superscript"/>
          <w:lang w:val="sv-SE"/>
        </w:rPr>
        <w:t>iii</w:t>
      </w:r>
    </w:p>
    <w:p w:rsidR="00F17A5D" w:rsidRPr="00F17A5D" w:rsidRDefault="00F17A5D" w:rsidP="00F17A5D">
      <w:pPr>
        <w:tabs>
          <w:tab w:val="left" w:pos="700"/>
        </w:tabs>
        <w:spacing w:before="66" w:line="320" w:lineRule="exact"/>
        <w:ind w:left="720" w:right="711" w:hanging="360"/>
        <w:rPr>
          <w:rFonts w:ascii="Arial" w:eastAsia="Arial" w:hAnsi="Arial" w:cs="Arial"/>
          <w:sz w:val="22"/>
          <w:szCs w:val="22"/>
          <w:lang w:val="sv-SE"/>
        </w:rPr>
      </w:pPr>
      <w:r w:rsidRPr="00F17A5D">
        <w:rPr>
          <w:rFonts w:ascii="Arial" w:hAnsi="Arial" w:cs="Arial"/>
          <w:w w:val="131"/>
          <w:sz w:val="22"/>
          <w:szCs w:val="22"/>
          <w:lang w:val="sv-SE"/>
        </w:rPr>
        <w:t>•</w:t>
      </w:r>
      <w:r w:rsidRPr="00F17A5D">
        <w:rPr>
          <w:rFonts w:ascii="Arial" w:hAnsi="Arial" w:cs="Arial"/>
          <w:sz w:val="22"/>
          <w:szCs w:val="22"/>
          <w:lang w:val="sv-SE"/>
        </w:rPr>
        <w:tab/>
      </w:r>
      <w:r w:rsidRPr="00F17A5D">
        <w:rPr>
          <w:rFonts w:ascii="Arial" w:hAnsi="Arial" w:cs="Arial"/>
          <w:spacing w:val="2"/>
          <w:sz w:val="22"/>
          <w:szCs w:val="22"/>
          <w:lang w:val="sv-SE"/>
        </w:rPr>
        <w:t>Produkten uppfyller FDA:s krav när det gäller rengöring och desinfektion, som kräver att produkter ska desinficeras efter varje användning. FreeStyle Precision Pro-mätaren har dessutom en utbytbar port för stickor som kan tas av och bytas på plats.</w:t>
      </w:r>
    </w:p>
    <w:p w:rsidR="004C48DC" w:rsidRPr="00F17A5D" w:rsidRDefault="004C48DC" w:rsidP="004C48DC">
      <w:pPr>
        <w:spacing w:line="320" w:lineRule="exact"/>
        <w:jc w:val="center"/>
        <w:rPr>
          <w:rFonts w:ascii="Arial" w:hAnsi="Arial" w:cs="Arial"/>
          <w:iCs/>
          <w:sz w:val="22"/>
          <w:szCs w:val="22"/>
          <w:lang w:val="sv-SE"/>
        </w:rPr>
      </w:pPr>
      <w:r w:rsidRPr="00F17A5D">
        <w:rPr>
          <w:rFonts w:ascii="Arial" w:eastAsia="Times New Roman" w:hAnsi="Arial" w:cs="Arial"/>
          <w:color w:val="000000"/>
          <w:sz w:val="22"/>
          <w:szCs w:val="22"/>
          <w:lang w:val="sv-SE"/>
        </w:rPr>
        <w:t>-m</w:t>
      </w:r>
      <w:r>
        <w:rPr>
          <w:rFonts w:ascii="Arial" w:eastAsia="Times New Roman" w:hAnsi="Arial" w:cs="Arial"/>
          <w:color w:val="000000"/>
          <w:sz w:val="22"/>
          <w:szCs w:val="22"/>
          <w:lang w:val="sv-SE"/>
        </w:rPr>
        <w:t>er</w:t>
      </w:r>
      <w:r w:rsidRPr="00F17A5D">
        <w:rPr>
          <w:rFonts w:ascii="Arial" w:eastAsia="Times New Roman" w:hAnsi="Arial" w:cs="Arial"/>
          <w:color w:val="000000"/>
          <w:sz w:val="22"/>
          <w:szCs w:val="22"/>
          <w:lang w:val="sv-SE"/>
        </w:rPr>
        <w:t>-</w:t>
      </w:r>
      <w:r w:rsidRPr="00F17A5D">
        <w:rPr>
          <w:rFonts w:ascii="Arial" w:hAnsi="Arial" w:cs="Arial"/>
          <w:b/>
          <w:sz w:val="22"/>
          <w:szCs w:val="22"/>
          <w:lang w:val="sv-SE"/>
        </w:rPr>
        <w:br w:type="page"/>
      </w:r>
    </w:p>
    <w:p w:rsidR="00F17A5D" w:rsidRPr="00F17A5D" w:rsidRDefault="00F17A5D" w:rsidP="00F17A5D">
      <w:pPr>
        <w:pStyle w:val="Abbott-BodyCopy"/>
        <w:rPr>
          <w:rFonts w:cs="Arial"/>
          <w:color w:val="000000"/>
          <w:szCs w:val="22"/>
          <w:lang w:val="sv-SE"/>
        </w:rPr>
      </w:pPr>
      <w:r w:rsidRPr="00F17A5D">
        <w:rPr>
          <w:rFonts w:cs="Arial"/>
          <w:b/>
          <w:spacing w:val="-1"/>
          <w:szCs w:val="22"/>
          <w:lang w:val="sv-SE"/>
        </w:rPr>
        <w:t>Trådlös anslutning med dubbla frekvensband ger realtidsåtkomst till testresultat och förbättrar arbetsflödet för personalen</w:t>
      </w:r>
    </w:p>
    <w:p w:rsidR="00F17A5D" w:rsidRPr="00F17A5D" w:rsidRDefault="00F17A5D" w:rsidP="00F17A5D">
      <w:pPr>
        <w:tabs>
          <w:tab w:val="left" w:pos="1820"/>
        </w:tabs>
        <w:spacing w:before="4" w:line="320" w:lineRule="exact"/>
        <w:ind w:left="641" w:right="765" w:hanging="357"/>
        <w:rPr>
          <w:rFonts w:ascii="Arial" w:eastAsia="Arial" w:hAnsi="Arial" w:cs="Arial"/>
          <w:sz w:val="22"/>
          <w:szCs w:val="22"/>
          <w:lang w:val="sv-SE"/>
        </w:rPr>
      </w:pPr>
      <w:r w:rsidRPr="00F17A5D">
        <w:rPr>
          <w:rFonts w:ascii="Arial" w:hAnsi="Arial" w:cs="Arial"/>
          <w:w w:val="131"/>
          <w:sz w:val="22"/>
          <w:szCs w:val="22"/>
          <w:lang w:val="sv-SE"/>
        </w:rPr>
        <w:t>•</w:t>
      </w:r>
      <w:r w:rsidRPr="00F17A5D">
        <w:rPr>
          <w:rFonts w:ascii="Arial" w:hAnsi="Arial" w:cs="Arial"/>
          <w:sz w:val="22"/>
          <w:szCs w:val="22"/>
          <w:lang w:val="sv-SE"/>
        </w:rPr>
        <w:tab/>
      </w:r>
      <w:r w:rsidRPr="00F17A5D">
        <w:rPr>
          <w:rFonts w:ascii="Arial" w:hAnsi="Arial" w:cs="Arial"/>
          <w:spacing w:val="-1"/>
          <w:sz w:val="22"/>
          <w:szCs w:val="22"/>
          <w:lang w:val="sv-SE"/>
        </w:rPr>
        <w:t>Abbotts FreeStyle Precision Pro-system ger trådlös anslutning i realtid med dubbla frekvensband för kommunikationen mellan den handhållna mätaren vid</w:t>
      </w:r>
      <w:r w:rsidRPr="00F17A5D">
        <w:rPr>
          <w:rFonts w:ascii="Arial" w:eastAsia="Arial" w:hAnsi="Arial" w:cs="Arial"/>
          <w:sz w:val="22"/>
          <w:szCs w:val="22"/>
          <w:lang w:val="sv-SE"/>
        </w:rPr>
        <w:t xml:space="preserve"> </w:t>
      </w:r>
      <w:r w:rsidRPr="00F17A5D">
        <w:rPr>
          <w:rFonts w:ascii="Arial" w:hAnsi="Arial" w:cs="Arial"/>
          <w:sz w:val="22"/>
          <w:szCs w:val="22"/>
          <w:lang w:val="sv-SE"/>
        </w:rPr>
        <w:t>patientsängen och sjukhusets informationssystem. På så sätt får den kliniska personalen omedelbart åtkomst till patienternas testresultat på hela sjukhuset. Med rätt konfiguration ger tekniken med dubbla frekvensband flexibiliteten med trådlö</w:t>
      </w:r>
      <w:r w:rsidR="00307B49">
        <w:rPr>
          <w:rFonts w:ascii="Arial" w:hAnsi="Arial" w:cs="Arial"/>
          <w:sz w:val="22"/>
          <w:szCs w:val="22"/>
          <w:lang w:val="sv-SE"/>
        </w:rPr>
        <w:t>s åtkomst inom sjukhusets Wi-Fi</w:t>
      </w:r>
      <w:r w:rsidRPr="00F17A5D">
        <w:rPr>
          <w:rFonts w:ascii="Arial" w:hAnsi="Arial" w:cs="Arial"/>
          <w:sz w:val="22"/>
          <w:szCs w:val="22"/>
          <w:lang w:val="sv-SE"/>
        </w:rPr>
        <w:t xml:space="preserve"> nätverk. Systemet är designat så att klinisk personal inte behöver avbryta sitt ofta stressiga arbetsflöde med rutindockning eller anslutning av en kabel för att kunna ladda ned patientresultat, vilket sparar tid men dessutom ger åtkomst till realtidsdata. Systemet ger</w:t>
      </w:r>
      <w:r w:rsidRPr="00F17A5D">
        <w:rPr>
          <w:rFonts w:ascii="Arial" w:eastAsia="Arial" w:hAnsi="Arial" w:cs="Arial"/>
          <w:sz w:val="22"/>
          <w:szCs w:val="22"/>
          <w:lang w:val="sv-SE"/>
        </w:rPr>
        <w:t xml:space="preserve"> </w:t>
      </w:r>
      <w:r w:rsidRPr="00F17A5D">
        <w:rPr>
          <w:rFonts w:ascii="Arial" w:hAnsi="Arial" w:cs="Arial"/>
          <w:sz w:val="22"/>
          <w:szCs w:val="22"/>
          <w:lang w:val="sv-SE"/>
        </w:rPr>
        <w:t>direktåtkomst till testresultat i hela sjukhusets elektroniska journalsystem och underlättar därmed kliniska beslut.</w:t>
      </w:r>
    </w:p>
    <w:p w:rsidR="00F30126" w:rsidRPr="00F17A5D" w:rsidRDefault="00F30126" w:rsidP="00F17A5D">
      <w:pPr>
        <w:pStyle w:val="Abbott-BodyCopy"/>
        <w:rPr>
          <w:rFonts w:cs="Arial"/>
          <w:color w:val="000000"/>
          <w:szCs w:val="22"/>
          <w:lang w:val="sv-SE"/>
        </w:rPr>
      </w:pPr>
    </w:p>
    <w:p w:rsidR="00F17A5D" w:rsidRPr="00F17A5D" w:rsidRDefault="00F17A5D" w:rsidP="00F17A5D">
      <w:pPr>
        <w:pStyle w:val="Abbott-BodyCopy"/>
        <w:rPr>
          <w:rFonts w:cs="Arial"/>
          <w:color w:val="000000"/>
          <w:szCs w:val="22"/>
          <w:lang w:val="sv-SE"/>
        </w:rPr>
      </w:pPr>
      <w:r w:rsidRPr="00F17A5D">
        <w:rPr>
          <w:rFonts w:cs="Arial"/>
          <w:b/>
          <w:spacing w:val="-1"/>
          <w:szCs w:val="22"/>
          <w:lang w:val="sv-SE"/>
        </w:rPr>
        <w:t>Designat med högre prestanda</w:t>
      </w:r>
    </w:p>
    <w:p w:rsidR="00F17A5D" w:rsidRPr="00F17A5D" w:rsidRDefault="00F17A5D" w:rsidP="001576C0">
      <w:pPr>
        <w:tabs>
          <w:tab w:val="left" w:pos="1820"/>
        </w:tabs>
        <w:spacing w:before="66" w:line="320" w:lineRule="exact"/>
        <w:ind w:left="641" w:right="408" w:hanging="357"/>
        <w:jc w:val="both"/>
        <w:rPr>
          <w:rFonts w:ascii="Arial" w:eastAsia="Arial" w:hAnsi="Arial" w:cs="Arial"/>
          <w:sz w:val="22"/>
          <w:szCs w:val="22"/>
          <w:lang w:val="sv-SE"/>
        </w:rPr>
      </w:pPr>
      <w:r w:rsidRPr="00F17A5D">
        <w:rPr>
          <w:rFonts w:ascii="Arial" w:hAnsi="Arial" w:cs="Arial"/>
          <w:w w:val="131"/>
          <w:sz w:val="22"/>
          <w:szCs w:val="22"/>
          <w:lang w:val="sv-SE"/>
        </w:rPr>
        <w:t>•</w:t>
      </w:r>
      <w:r w:rsidRPr="00F17A5D">
        <w:rPr>
          <w:rFonts w:ascii="Arial" w:hAnsi="Arial" w:cs="Arial"/>
          <w:sz w:val="22"/>
          <w:szCs w:val="22"/>
          <w:lang w:val="sv-SE"/>
        </w:rPr>
        <w:tab/>
      </w:r>
      <w:r w:rsidRPr="00F17A5D">
        <w:rPr>
          <w:rFonts w:ascii="Arial" w:hAnsi="Arial" w:cs="Arial"/>
          <w:spacing w:val="2"/>
          <w:sz w:val="22"/>
          <w:szCs w:val="22"/>
          <w:lang w:val="sv-SE"/>
        </w:rPr>
        <w:t>FreeStyle Precision Pro-systemet har en ny algoritm som korrigera</w:t>
      </w:r>
      <w:r w:rsidR="005C4F75">
        <w:rPr>
          <w:rFonts w:ascii="Arial" w:hAnsi="Arial" w:cs="Arial"/>
          <w:spacing w:val="2"/>
          <w:sz w:val="22"/>
          <w:szCs w:val="22"/>
          <w:lang w:val="sv-SE"/>
        </w:rPr>
        <w:t xml:space="preserve">r för </w:t>
      </w:r>
      <w:r w:rsidRPr="00F17A5D">
        <w:rPr>
          <w:rFonts w:ascii="Arial" w:hAnsi="Arial" w:cs="Arial"/>
          <w:spacing w:val="2"/>
          <w:sz w:val="22"/>
          <w:szCs w:val="22"/>
          <w:lang w:val="sv-SE"/>
        </w:rPr>
        <w:t>hematokrit</w:t>
      </w:r>
      <w:r w:rsidR="005C4F75">
        <w:rPr>
          <w:rFonts w:ascii="Arial" w:hAnsi="Arial" w:cs="Arial"/>
          <w:spacing w:val="2"/>
          <w:sz w:val="22"/>
          <w:szCs w:val="22"/>
          <w:lang w:val="sv-SE"/>
        </w:rPr>
        <w:t>interferenser</w:t>
      </w:r>
      <w:bookmarkStart w:id="0" w:name="_GoBack"/>
      <w:bookmarkEnd w:id="0"/>
      <w:r w:rsidRPr="00F17A5D">
        <w:rPr>
          <w:rFonts w:ascii="Arial" w:hAnsi="Arial" w:cs="Arial"/>
          <w:spacing w:val="2"/>
          <w:sz w:val="22"/>
          <w:szCs w:val="22"/>
          <w:lang w:val="sv-SE"/>
        </w:rPr>
        <w:t>. Testprocessen pågår i fem sekunder för snabb och korrekt leverans av testresultat.</w:t>
      </w:r>
    </w:p>
    <w:p w:rsidR="00F17A5D" w:rsidRPr="00F17A5D" w:rsidRDefault="00F17A5D" w:rsidP="00F17A5D">
      <w:pPr>
        <w:pStyle w:val="Abbott-BodyCopy"/>
        <w:rPr>
          <w:rFonts w:cs="Arial"/>
          <w:color w:val="000000"/>
          <w:szCs w:val="22"/>
          <w:lang w:val="sv-SE"/>
        </w:rPr>
      </w:pPr>
    </w:p>
    <w:p w:rsidR="00F17A5D" w:rsidRPr="00F17A5D" w:rsidRDefault="00F17A5D" w:rsidP="00F17A5D">
      <w:pPr>
        <w:pStyle w:val="Abbott-BodyCopy"/>
        <w:rPr>
          <w:rFonts w:cs="Arial"/>
          <w:color w:val="000000"/>
          <w:szCs w:val="22"/>
          <w:lang w:val="sv-SE"/>
        </w:rPr>
      </w:pPr>
      <w:r w:rsidRPr="00F17A5D">
        <w:rPr>
          <w:rFonts w:cs="Arial"/>
          <w:b/>
          <w:szCs w:val="22"/>
          <w:lang w:val="sv-SE"/>
        </w:rPr>
        <w:t>Tvådimensionell streckkodsteknik för patientidentifiering</w:t>
      </w:r>
    </w:p>
    <w:p w:rsidR="001576C0" w:rsidRPr="00F17A5D" w:rsidRDefault="00F17A5D" w:rsidP="001576C0">
      <w:pPr>
        <w:tabs>
          <w:tab w:val="left" w:pos="1820"/>
        </w:tabs>
        <w:spacing w:before="4" w:line="320" w:lineRule="exact"/>
        <w:ind w:left="641" w:right="765" w:hanging="357"/>
        <w:rPr>
          <w:rFonts w:ascii="Arial" w:eastAsia="Arial" w:hAnsi="Arial" w:cs="Arial"/>
          <w:sz w:val="22"/>
          <w:szCs w:val="22"/>
          <w:lang w:val="sv-SE"/>
        </w:rPr>
      </w:pPr>
      <w:r w:rsidRPr="00F17A5D">
        <w:rPr>
          <w:rFonts w:ascii="Arial" w:hAnsi="Arial" w:cs="Arial"/>
          <w:w w:val="131"/>
          <w:sz w:val="22"/>
          <w:szCs w:val="22"/>
          <w:lang w:val="sv-SE"/>
        </w:rPr>
        <w:t>•</w:t>
      </w:r>
      <w:r w:rsidRPr="00F17A5D">
        <w:rPr>
          <w:rFonts w:ascii="Arial" w:hAnsi="Arial" w:cs="Arial"/>
          <w:sz w:val="22"/>
          <w:szCs w:val="22"/>
          <w:lang w:val="sv-SE"/>
        </w:rPr>
        <w:tab/>
      </w:r>
      <w:r w:rsidRPr="00F17A5D">
        <w:rPr>
          <w:rFonts w:ascii="Arial" w:hAnsi="Arial" w:cs="Arial"/>
          <w:spacing w:val="2"/>
          <w:sz w:val="22"/>
          <w:szCs w:val="22"/>
          <w:lang w:val="sv-SE"/>
        </w:rPr>
        <w:t>Det nya systemet har teknik för att läsa nyare 2D-streckkoder, som blir allt vanligare som identifiering i hälso- och sjukvårdssystem. Streckkodstekniken ökar noggrannheten hos patientidentifiering med TrueID™.</w:t>
      </w:r>
    </w:p>
    <w:p w:rsidR="00F17A5D" w:rsidRPr="00F17A5D" w:rsidRDefault="00F17A5D" w:rsidP="00F17A5D">
      <w:pPr>
        <w:pStyle w:val="Abbott-BodyCopy"/>
        <w:rPr>
          <w:rFonts w:cs="Arial"/>
          <w:color w:val="000000"/>
          <w:szCs w:val="22"/>
          <w:lang w:val="sv-SE"/>
        </w:rPr>
      </w:pPr>
    </w:p>
    <w:p w:rsidR="001576C0" w:rsidRPr="00F17A5D" w:rsidRDefault="00F17A5D" w:rsidP="001576C0">
      <w:pPr>
        <w:pStyle w:val="Abbott-BodyCopy"/>
        <w:rPr>
          <w:rFonts w:cs="Arial"/>
          <w:color w:val="000000"/>
          <w:szCs w:val="22"/>
          <w:lang w:val="sv-SE"/>
        </w:rPr>
      </w:pPr>
      <w:r w:rsidRPr="00F17A5D">
        <w:rPr>
          <w:rFonts w:cs="Arial"/>
          <w:b/>
          <w:spacing w:val="-6"/>
          <w:szCs w:val="22"/>
          <w:lang w:val="sv-SE"/>
        </w:rPr>
        <w:t>Om Abbott Diabetes Care</w:t>
      </w:r>
    </w:p>
    <w:p w:rsidR="00F30126" w:rsidRPr="00F17A5D" w:rsidRDefault="00F17A5D" w:rsidP="00F17A5D">
      <w:pPr>
        <w:pStyle w:val="Abbott-BodyCopy"/>
        <w:rPr>
          <w:rFonts w:cs="Arial"/>
          <w:color w:val="000000"/>
          <w:szCs w:val="22"/>
          <w:lang w:val="sv-SE"/>
        </w:rPr>
      </w:pPr>
      <w:r w:rsidRPr="00F17A5D">
        <w:rPr>
          <w:rFonts w:cs="Arial"/>
          <w:spacing w:val="-1"/>
          <w:szCs w:val="22"/>
          <w:lang w:val="sv-SE"/>
        </w:rPr>
        <w:t>Abbott Diabetes Care, som har sitt huvudkontor i Alameda i Kalifornien, är ledande inom utveckling, tillverkning och marknadsföring av glukosövervakningssystem utformade för att hjälpa diabetiker hantera sin sjukdom bättre. Mer information om Abbott Diabetes Care</w:t>
      </w:r>
      <w:r w:rsidRPr="00F17A5D">
        <w:rPr>
          <w:rFonts w:eastAsia="Arial" w:cs="Arial"/>
          <w:szCs w:val="22"/>
          <w:lang w:val="sv-SE"/>
        </w:rPr>
        <w:t xml:space="preserve"> </w:t>
      </w:r>
      <w:r w:rsidRPr="00F17A5D">
        <w:rPr>
          <w:rFonts w:cs="Arial"/>
          <w:spacing w:val="1"/>
          <w:position w:val="-1"/>
          <w:szCs w:val="22"/>
          <w:lang w:val="sv-SE"/>
        </w:rPr>
        <w:t xml:space="preserve">finns på </w:t>
      </w:r>
      <w:r w:rsidRPr="00F17A5D">
        <w:rPr>
          <w:rFonts w:cs="Arial"/>
          <w:color w:val="0000FF"/>
          <w:spacing w:val="-59"/>
          <w:position w:val="-1"/>
          <w:szCs w:val="22"/>
          <w:lang w:val="sv-SE"/>
        </w:rPr>
        <w:t xml:space="preserve"> </w:t>
      </w:r>
      <w:hyperlink r:id="rId7">
        <w:r w:rsidRPr="00F17A5D">
          <w:rPr>
            <w:rFonts w:cs="Arial"/>
            <w:color w:val="0000FF"/>
            <w:spacing w:val="-4"/>
            <w:position w:val="-1"/>
            <w:szCs w:val="22"/>
            <w:u w:val="single" w:color="0000FF"/>
            <w:lang w:val="sv-SE"/>
          </w:rPr>
          <w:t>www.abbottdiabetescare.com</w:t>
        </w:r>
      </w:hyperlink>
      <w:r w:rsidRPr="00F17A5D">
        <w:rPr>
          <w:rFonts w:cs="Arial"/>
          <w:color w:val="000000"/>
          <w:position w:val="-1"/>
          <w:szCs w:val="22"/>
          <w:lang w:val="sv-SE"/>
        </w:rPr>
        <w:t>.</w:t>
      </w:r>
    </w:p>
    <w:p w:rsidR="00F30126" w:rsidRDefault="00F30126" w:rsidP="00F17A5D">
      <w:pPr>
        <w:pStyle w:val="Abbott-BodyCopy"/>
        <w:rPr>
          <w:rFonts w:cs="Arial"/>
          <w:color w:val="000000"/>
          <w:szCs w:val="22"/>
          <w:lang w:val="sv-SE"/>
        </w:rPr>
      </w:pPr>
    </w:p>
    <w:p w:rsidR="00D968C1" w:rsidRPr="00F17A5D" w:rsidRDefault="00D968C1" w:rsidP="00F17A5D">
      <w:pPr>
        <w:pStyle w:val="Abbott-BodyCopy"/>
        <w:rPr>
          <w:rFonts w:cs="Arial"/>
          <w:color w:val="000000"/>
          <w:szCs w:val="22"/>
          <w:lang w:val="sv-SE"/>
        </w:rPr>
      </w:pPr>
    </w:p>
    <w:p w:rsidR="002359A9" w:rsidRPr="00F17A5D" w:rsidRDefault="002359A9" w:rsidP="00F17A5D">
      <w:pPr>
        <w:spacing w:line="320" w:lineRule="exact"/>
        <w:jc w:val="center"/>
        <w:rPr>
          <w:rFonts w:ascii="Arial" w:hAnsi="Arial" w:cs="Arial"/>
          <w:iCs/>
          <w:sz w:val="22"/>
          <w:szCs w:val="22"/>
          <w:lang w:val="sv-SE"/>
        </w:rPr>
      </w:pPr>
      <w:r w:rsidRPr="00F17A5D">
        <w:rPr>
          <w:rFonts w:ascii="Arial" w:eastAsia="Times New Roman" w:hAnsi="Arial" w:cs="Arial"/>
          <w:color w:val="000000"/>
          <w:sz w:val="22"/>
          <w:szCs w:val="22"/>
          <w:lang w:val="sv-SE"/>
        </w:rPr>
        <w:t>-m</w:t>
      </w:r>
      <w:r w:rsidR="004C48DC">
        <w:rPr>
          <w:rFonts w:ascii="Arial" w:eastAsia="Times New Roman" w:hAnsi="Arial" w:cs="Arial"/>
          <w:color w:val="000000"/>
          <w:sz w:val="22"/>
          <w:szCs w:val="22"/>
          <w:lang w:val="sv-SE"/>
        </w:rPr>
        <w:t>er</w:t>
      </w:r>
      <w:r w:rsidRPr="00F17A5D">
        <w:rPr>
          <w:rFonts w:ascii="Arial" w:eastAsia="Times New Roman" w:hAnsi="Arial" w:cs="Arial"/>
          <w:color w:val="000000"/>
          <w:sz w:val="22"/>
          <w:szCs w:val="22"/>
          <w:lang w:val="sv-SE"/>
        </w:rPr>
        <w:t>-</w:t>
      </w:r>
      <w:r w:rsidRPr="00F17A5D">
        <w:rPr>
          <w:rFonts w:ascii="Arial" w:hAnsi="Arial" w:cs="Arial"/>
          <w:b/>
          <w:sz w:val="22"/>
          <w:szCs w:val="22"/>
          <w:lang w:val="sv-SE"/>
        </w:rPr>
        <w:br w:type="page"/>
      </w:r>
    </w:p>
    <w:p w:rsidR="001F05DF" w:rsidRPr="00F17A5D" w:rsidRDefault="001F05DF" w:rsidP="00F17A5D">
      <w:pPr>
        <w:pStyle w:val="Abbott-BodyCopy"/>
        <w:rPr>
          <w:rFonts w:eastAsia="Arial" w:cs="Arial"/>
          <w:b/>
          <w:bCs/>
          <w:szCs w:val="22"/>
          <w:lang w:val="sv-SE" w:eastAsia="sv-SE" w:bidi="sv-SE"/>
        </w:rPr>
      </w:pPr>
      <w:r w:rsidRPr="00F17A5D">
        <w:rPr>
          <w:rFonts w:eastAsia="Arial" w:cs="Arial"/>
          <w:b/>
          <w:bCs/>
          <w:szCs w:val="22"/>
          <w:lang w:val="sv-SE" w:eastAsia="sv-SE" w:bidi="sv-SE"/>
        </w:rPr>
        <w:t>Om Abbott</w:t>
      </w:r>
    </w:p>
    <w:p w:rsidR="001F05DF" w:rsidRPr="00F17A5D" w:rsidRDefault="001F05DF" w:rsidP="00F17A5D">
      <w:pPr>
        <w:pStyle w:val="Abbott-BodyCopy"/>
        <w:rPr>
          <w:rFonts w:cs="Arial"/>
          <w:color w:val="000000"/>
          <w:szCs w:val="22"/>
          <w:lang w:val="sv-SE"/>
        </w:rPr>
      </w:pPr>
      <w:r w:rsidRPr="00F17A5D">
        <w:rPr>
          <w:rFonts w:cs="Arial"/>
          <w:color w:val="000000"/>
          <w:szCs w:val="22"/>
          <w:lang w:val="sv-SE"/>
        </w:rPr>
        <w:t>Abbott är ett globalt hälso- och sjukvårdsföretag som verkar för ökad livskvalitet genom utveckling av produkter och teknologier inom hela hälso- och sjukvårdsområdet. Abbott erbjuder ledande forskningsbaserade produkter inom diagnostik, medicinteknik, nutrition och etablerade läkemedel i över 150 länder och har ca 70 000 anställda i hela världen. I Sverige har Abbott ca 240 anställda inom tillverkning, forskning, utveckling, logistik och försäljning huvudsakligen i Stockholm, Uppsala och Malmö.</w:t>
      </w:r>
    </w:p>
    <w:p w:rsidR="001F05DF" w:rsidRPr="00F17A5D" w:rsidRDefault="001F05DF" w:rsidP="00F17A5D">
      <w:pPr>
        <w:pStyle w:val="Abbott-BodyCopy"/>
        <w:rPr>
          <w:rFonts w:cs="Arial"/>
          <w:color w:val="000000"/>
          <w:szCs w:val="22"/>
          <w:lang w:val="sv-SE"/>
        </w:rPr>
      </w:pPr>
    </w:p>
    <w:p w:rsidR="001F05DF" w:rsidRPr="00F17A5D" w:rsidRDefault="001F05DF" w:rsidP="00F17A5D">
      <w:pPr>
        <w:pStyle w:val="Abbott-BodyCopy"/>
        <w:rPr>
          <w:rFonts w:cs="Arial"/>
          <w:color w:val="000000"/>
          <w:szCs w:val="22"/>
          <w:lang w:val="sv-SE"/>
        </w:rPr>
      </w:pPr>
      <w:r w:rsidRPr="00F17A5D">
        <w:rPr>
          <w:rFonts w:cs="Arial"/>
          <w:color w:val="000000"/>
          <w:szCs w:val="22"/>
          <w:lang w:val="sv-SE"/>
        </w:rPr>
        <w:t>Besök Abbott på www.abbott.com eller www.abbott.se och följ oss på Twitter på @AbbottNews.</w:t>
      </w:r>
    </w:p>
    <w:p w:rsidR="00A405E0" w:rsidRPr="00F17A5D" w:rsidRDefault="00A405E0" w:rsidP="00F17A5D">
      <w:pPr>
        <w:spacing w:line="320" w:lineRule="exact"/>
        <w:ind w:left="2880"/>
        <w:rPr>
          <w:rFonts w:ascii="Arial" w:eastAsia="Times New Roman" w:hAnsi="Arial" w:cs="Arial"/>
          <w:sz w:val="22"/>
          <w:szCs w:val="22"/>
          <w:lang w:val="sv-SE"/>
        </w:rPr>
      </w:pPr>
      <w:r w:rsidRPr="00F17A5D">
        <w:rPr>
          <w:rFonts w:ascii="Arial" w:eastAsia="Times New Roman" w:hAnsi="Arial" w:cs="Arial"/>
          <w:sz w:val="22"/>
          <w:szCs w:val="22"/>
          <w:lang w:val="sv-SE"/>
        </w:rPr>
        <w:t># # #</w:t>
      </w:r>
    </w:p>
    <w:p w:rsidR="00F17A5D" w:rsidRPr="00F17A5D" w:rsidRDefault="00F17A5D" w:rsidP="00F17A5D">
      <w:pPr>
        <w:spacing w:line="320" w:lineRule="exact"/>
        <w:ind w:left="2880"/>
        <w:rPr>
          <w:rFonts w:ascii="Arial" w:eastAsia="Times New Roman" w:hAnsi="Arial" w:cs="Arial"/>
          <w:sz w:val="22"/>
          <w:szCs w:val="22"/>
          <w:lang w:val="sv-SE"/>
        </w:rPr>
      </w:pPr>
    </w:p>
    <w:p w:rsidR="00F17A5D" w:rsidRPr="00F17A5D" w:rsidRDefault="00F17A5D" w:rsidP="00F17A5D">
      <w:pPr>
        <w:spacing w:before="20" w:line="200" w:lineRule="exact"/>
        <w:rPr>
          <w:sz w:val="20"/>
          <w:lang w:val="sv-SE"/>
        </w:rPr>
      </w:pPr>
    </w:p>
    <w:p w:rsidR="00F17A5D" w:rsidRPr="00CF56CA" w:rsidRDefault="00987AC6" w:rsidP="00F17A5D">
      <w:pPr>
        <w:pStyle w:val="Abbott-BodyCopy"/>
        <w:spacing w:line="240" w:lineRule="auto"/>
        <w:rPr>
          <w:color w:val="000000"/>
          <w:szCs w:val="22"/>
        </w:rPr>
      </w:pPr>
      <w:r w:rsidRPr="00987AC6">
        <w:rPr>
          <w:noProof/>
          <w:lang w:val="sv-SE" w:eastAsia="sv-SE"/>
        </w:rPr>
        <w:pict>
          <v:group id="Group 2" o:spid="_x0000_s1026" style="position:absolute;margin-left:139.8pt;margin-top:-2.1pt;width:2in;height:.1pt;z-index:-251657216;mso-position-horizontal-relative:page" coordorigin="2796,-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08WwMAAOAHAAAOAAAAZHJzL2Uyb0RvYy54bWykVduO2zYQfS/QfyD4mMKry3p9EdYbBL4s&#10;CqRJgLgfQEvUBZVIlaQtb4L8e2eGklfrbdAi8QM91AxnzpwZDu/fnpuanaSxlVYrHt2EnEmV6qxS&#10;xYr/ud9NFpxZJ1Qmaq3kij9Jy98+/PrLfdcmMtalrjNpGDhRNunaFS+da5MgsGkpG2FvdCsVKHNt&#10;GuFga4ogM6ID700dxGE4CzptstboVFoLXzdeyR/If57L1H3Mcysdq1ccsDlaDa0HXIOHe5EURrRl&#10;lfYwxA+gaESlIOjF1UY4wY6meuWqqVKjrc7dTaqbQOd5lUrKAbKJwqtsHo0+tpRLkXRFe6EJqL3i&#10;6Yfdph9OnwyrshWfc6ZEAyWiqCxGarq2SMDi0bSf20/G5wfie53+ZUEdXOtxX3hjduj+0Bm4E0en&#10;iZpzbhp0AUmzM1Xg6VIBeXYshY/RIl4sQihUCroonvcFSkuoIh6K58sZZ6CbTAmgSNJy25/Fk/4g&#10;qQKR+IiEskeFKUGj2Wcu7c9x+bkUraQSWWSq5xKa3nO5M1Ji87JbTycZDVzaMZEjDUK0wPd/Uvia&#10;jYHH73EBfB2te5SaKiFO763zNyADieqb9cj3wGXe1HAZfpuwkGEoWvobczGLBrM3AduHrGMUunc6&#10;+IoHI/J1N5v/u6/bwQx9xSNfUMtiQCjKAXR6Vj1qkJjAiRNSp7XaYrPsAdvQYuABjDDD79hC7Gtb&#10;f6YPYWCUXA8RwxkMkYOnpBUOkWEIFFkH3YodiR8afZJ7TSp31fsQ5Flbq7GVL+IIlVfDCQwA188L&#10;FBSxjiqr9K6qa6pCrRDKYrH0UKyuqwyViMaa4rCuDTsJHI/0w2TA2QszGEMqI2elFNm2l52oai+D&#10;fU3cQvv1FGAj0vz7ugyX28V2MYUbO9tOpuFmM3m3W08ns100v9vcbtbrTfQNWYqmSVllmVSIbpjF&#10;0fT/3c/+VfBT9DKNX2TxItkd/V4nG7yEQVxALsO/53q4oH6aHHT2BJfVaP+4wGMIQqnNF846eFhW&#10;3P59FEZyVv+uYNoso+kUXyLaTO/mMWzMWHMYa4RKwdWKOw4NjuLa+dfr2JqqKCFSRB2m9DuYs3mF&#10;1xkGnk08qn4DA48kekYol/7Jw3dqvCer54f54R8AAAD//wMAUEsDBBQABgAIAAAAIQAbMFZw4AAA&#10;AAkBAAAPAAAAZHJzL2Rvd25yZXYueG1sTI/BTsMwDIbvSLxDZCRuW9rCOihNp2kCThMSGxLi5jVe&#10;W61JqiZru7fHO8HRvz/9/pyvJtOKgXrfOKsgnkcgyJZON7ZS8LV/mz2B8AGtxtZZUnAhD6vi9ibH&#10;TLvRftKwC5XgEuszVFCH0GVS+rImg37uOrK8O7reYOCxr6TuceRy08okilJpsLF8ocaONjWVp93Z&#10;KHgfcVw/xK/D9nTcXH72i4/vbUxK3d9N6xcQgabwB8NVn9WhYKeDO1vtRasgWT6njCqYPSYgGFik&#10;Sw4O1yACWeTy/wfFLwAAAP//AwBQSwECLQAUAAYACAAAACEAtoM4kv4AAADhAQAAEwAAAAAAAAAA&#10;AAAAAAAAAAAAW0NvbnRlbnRfVHlwZXNdLnhtbFBLAQItABQABgAIAAAAIQA4/SH/1gAAAJQBAAAL&#10;AAAAAAAAAAAAAAAAAC8BAABfcmVscy8ucmVsc1BLAQItABQABgAIAAAAIQBFMT08WwMAAOAHAAAO&#10;AAAAAAAAAAAAAAAAAC4CAABkcnMvZTJvRG9jLnhtbFBLAQItABQABgAIAAAAIQAbMFZw4AAAAAkB&#10;AAAPAAAAAAAAAAAAAAAAALUFAABkcnMvZG93bnJldi54bWxQSwUGAAAAAAQABADzAAAAwgYAAAAA&#10;">
            <v:polyline id="Freeform 3" o:spid="_x0000_s1027" style="position:absolute;visibility:visible;mso-wrap-style:square;v-text-anchor:top" points="2796,-42,5676,-42"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fA74A&#10;AADaAAAADwAAAGRycy9kb3ducmV2LnhtbERPzWrCQBC+C32HZQq96aaBiqSuoRRKBT2o7QMM2WmS&#10;JjsbdscY3949CB4/vv91OblejRRi69nA6yIDRVx523Jt4Pfna74CFQXZYu+ZDFwpQrl5mq2xsP7C&#10;RxpPUqsUwrFAA43IUGgdq4YcxoUfiBP354NDSTDU2ga8pHDX6zzLltphy6mhwYE+G6q609kZOBzy&#10;rJMcx++dG//DDu3+jcSYl+fp4x2U0CQP8d29tQbS1nQl3QC9u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bHwO+AAAA2gAAAA8AAAAAAAAAAAAAAAAAmAIAAGRycy9kb3ducmV2&#10;LnhtbFBLBQYAAAAABAAEAPUAAACDAwAAAAA=&#10;" filled="f" strokeweight=".7pt">
              <v:path arrowok="t" o:connecttype="custom" o:connectlocs="0,0;2880,0" o:connectangles="0,0"/>
            </v:polyline>
            <w10:wrap anchorx="page"/>
          </v:group>
        </w:pict>
      </w:r>
      <w:r w:rsidR="00F17A5D" w:rsidRPr="00F17A5D">
        <w:rPr>
          <w:vertAlign w:val="superscript"/>
          <w:lang w:val="sv-SE"/>
        </w:rPr>
        <w:t>i</w:t>
      </w:r>
      <w:r w:rsidR="00F17A5D" w:rsidRPr="00F17A5D">
        <w:rPr>
          <w:lang w:val="sv-SE"/>
        </w:rPr>
        <w:t xml:space="preserve"> </w:t>
      </w:r>
      <w:r w:rsidR="00F17A5D" w:rsidRPr="00F17A5D">
        <w:rPr>
          <w:spacing w:val="-2"/>
          <w:sz w:val="16"/>
          <w:lang w:val="sv-SE"/>
        </w:rPr>
        <w:t xml:space="preserve">I juli 2013 bland ledande sjukhusmärken, teststickor för blodglukos i USA. </w:t>
      </w:r>
      <w:r w:rsidR="00F17A5D" w:rsidRPr="00CF56CA">
        <w:rPr>
          <w:spacing w:val="-2"/>
          <w:sz w:val="16"/>
        </w:rPr>
        <w:t>(LifeScan, Roche och</w:t>
      </w:r>
      <w:r w:rsidR="00F17A5D" w:rsidRPr="00CF56CA">
        <w:rPr>
          <w:rFonts w:eastAsia="Arial" w:cs="Arial"/>
          <w:sz w:val="16"/>
          <w:szCs w:val="16"/>
        </w:rPr>
        <w:t xml:space="preserve"> </w:t>
      </w:r>
      <w:r w:rsidR="00F17A5D" w:rsidRPr="00CF56CA">
        <w:rPr>
          <w:spacing w:val="-1"/>
          <w:position w:val="-1"/>
          <w:sz w:val="16"/>
        </w:rPr>
        <w:t>Nova Biomedical)</w:t>
      </w:r>
      <w:r w:rsidR="00F17A5D" w:rsidRPr="00CF56CA">
        <w:rPr>
          <w:color w:val="000000"/>
          <w:szCs w:val="22"/>
        </w:rPr>
        <w:t xml:space="preserve"> </w:t>
      </w:r>
    </w:p>
    <w:p w:rsidR="00F17A5D" w:rsidRPr="00CF56CA" w:rsidRDefault="00F17A5D" w:rsidP="00F17A5D">
      <w:pPr>
        <w:pStyle w:val="Abbott-BodyCopy"/>
        <w:spacing w:line="240" w:lineRule="auto"/>
        <w:rPr>
          <w:color w:val="000000"/>
          <w:szCs w:val="22"/>
        </w:rPr>
      </w:pPr>
      <w:r w:rsidRPr="00CF56CA">
        <w:rPr>
          <w:vertAlign w:val="superscript"/>
        </w:rPr>
        <w:t>ii</w:t>
      </w:r>
      <w:r w:rsidRPr="00CF56CA">
        <w:t xml:space="preserve"> </w:t>
      </w:r>
      <w:r w:rsidRPr="00CF56CA">
        <w:rPr>
          <w:spacing w:val="-1"/>
          <w:position w:val="-1"/>
          <w:sz w:val="16"/>
        </w:rPr>
        <w:t>Arkivdata hos Microbe Inotech Laboratories, Inc., St. Louis, MO., Report MILB-8486A, March 2012</w:t>
      </w:r>
    </w:p>
    <w:p w:rsidR="00F17A5D" w:rsidRPr="00CF56CA" w:rsidRDefault="00F17A5D" w:rsidP="00F17A5D">
      <w:pPr>
        <w:pStyle w:val="Abbott-BodyCopy"/>
        <w:spacing w:line="240" w:lineRule="auto"/>
        <w:rPr>
          <w:color w:val="000000"/>
          <w:szCs w:val="22"/>
        </w:rPr>
      </w:pPr>
      <w:r w:rsidRPr="00CF56CA">
        <w:rPr>
          <w:vertAlign w:val="superscript"/>
        </w:rPr>
        <w:t>iii</w:t>
      </w:r>
      <w:r w:rsidRPr="00CF56CA">
        <w:t xml:space="preserve"> </w:t>
      </w:r>
      <w:r w:rsidRPr="00CF56CA">
        <w:rPr>
          <w:spacing w:val="-1"/>
          <w:sz w:val="16"/>
        </w:rPr>
        <w:t>Diabetes and Viral Hepatitis: Important Information on Glucose Monitoring, Centers for Disease Control:</w:t>
      </w:r>
    </w:p>
    <w:p w:rsidR="00F17A5D" w:rsidRPr="00CF56CA" w:rsidRDefault="00987AC6" w:rsidP="00F17A5D">
      <w:pPr>
        <w:pStyle w:val="Abbott-BodyCopy"/>
        <w:spacing w:line="240" w:lineRule="auto"/>
        <w:rPr>
          <w:color w:val="000000"/>
          <w:szCs w:val="22"/>
        </w:rPr>
      </w:pPr>
      <w:hyperlink r:id="rId8">
        <w:r w:rsidR="00F17A5D" w:rsidRPr="00CF56CA">
          <w:rPr>
            <w:spacing w:val="-1"/>
            <w:sz w:val="16"/>
          </w:rPr>
          <w:t>http://www.cdc.gov/hepatitis/Settings/GlucoseMonitoring.htm</w:t>
        </w:r>
      </w:hyperlink>
    </w:p>
    <w:p w:rsidR="00F17A5D" w:rsidRPr="00CF56CA" w:rsidRDefault="00F17A5D" w:rsidP="00F17A5D">
      <w:pPr>
        <w:jc w:val="both"/>
        <w:rPr>
          <w:rFonts w:ascii="Arial" w:eastAsia="Times New Roman" w:hAnsi="Arial" w:cs="Arial"/>
          <w:sz w:val="22"/>
          <w:szCs w:val="22"/>
        </w:rPr>
      </w:pPr>
    </w:p>
    <w:sectPr w:rsidR="00F17A5D" w:rsidRPr="00CF56CA" w:rsidSect="001F05DF">
      <w:headerReference w:type="default" r:id="rId9"/>
      <w:footerReference w:type="default" r:id="rId10"/>
      <w:headerReference w:type="first" r:id="rId11"/>
      <w:footerReference w:type="first" r:id="rId12"/>
      <w:pgSz w:w="12240" w:h="15840" w:code="1"/>
      <w:pgMar w:top="1800" w:right="1077" w:bottom="1350" w:left="2795" w:footer="1067"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7303D" w:rsidRDefault="0077303D">
      <w:r>
        <w:separator/>
      </w:r>
    </w:p>
  </w:endnote>
  <w:endnote w:type="continuationSeparator" w:id="1">
    <w:p w:rsidR="0077303D" w:rsidRDefault="007730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59"/>
    <w:family w:val="auto"/>
    <w:pitch w:val="variable"/>
    <w:sig w:usb0="00000201" w:usb1="00000000" w:usb2="00000000" w:usb3="00000000" w:csb0="00000004" w:csb1="00000000"/>
  </w:font>
  <w:font w:name="Helvetica">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05E0" w:rsidRDefault="008C6407">
    <w:pPr>
      <w:pStyle w:val="Footer"/>
    </w:pPr>
    <w:r>
      <w:rPr>
        <w:noProof/>
      </w:rPr>
      <w:drawing>
        <wp:anchor distT="0" distB="0" distL="114300" distR="114300" simplePos="0" relativeHeight="251658240" behindDoc="0" locked="1" layoutInCell="1" allowOverlap="1">
          <wp:simplePos x="0" y="0"/>
          <wp:positionH relativeFrom="page">
            <wp:posOffset>6034405</wp:posOffset>
          </wp:positionH>
          <wp:positionV relativeFrom="page">
            <wp:posOffset>9271000</wp:posOffset>
          </wp:positionV>
          <wp:extent cx="1304925" cy="357505"/>
          <wp:effectExtent l="0" t="0" r="9525" b="4445"/>
          <wp:wrapNone/>
          <wp:docPr id="3" name="Bild 3" descr="Abt_w_tag_2co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t_w_tag_2col_a"/>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357505"/>
                  </a:xfrm>
                  <a:prstGeom prst="rect">
                    <a:avLst/>
                  </a:prstGeom>
                  <a:noFill/>
                  <a:ln>
                    <a:noFill/>
                  </a:ln>
                </pic:spPr>
              </pic:pic>
            </a:graphicData>
          </a:graphic>
        </wp:anchor>
      </w:drawing>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05E0" w:rsidRDefault="008C6407">
    <w:pPr>
      <w:pStyle w:val="Footer"/>
    </w:pPr>
    <w:r>
      <w:rPr>
        <w:noProof/>
        <w:sz w:val="20"/>
      </w:rPr>
      <w:drawing>
        <wp:anchor distT="0" distB="0" distL="114300" distR="114300" simplePos="0" relativeHeight="251657216" behindDoc="0" locked="1" layoutInCell="1" allowOverlap="1">
          <wp:simplePos x="0" y="0"/>
          <wp:positionH relativeFrom="page">
            <wp:posOffset>6035040</wp:posOffset>
          </wp:positionH>
          <wp:positionV relativeFrom="page">
            <wp:posOffset>9271000</wp:posOffset>
          </wp:positionV>
          <wp:extent cx="1304925" cy="357505"/>
          <wp:effectExtent l="0" t="0" r="9525" b="4445"/>
          <wp:wrapNone/>
          <wp:docPr id="1" name="Bild 1" descr="Abt_w_tag_2co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w_tag_2col_a"/>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357505"/>
                  </a:xfrm>
                  <a:prstGeom prst="rect">
                    <a:avLst/>
                  </a:prstGeom>
                  <a:noFill/>
                  <a:ln>
                    <a:noFill/>
                  </a:ln>
                </pic:spPr>
              </pic:pic>
            </a:graphicData>
          </a:graphic>
        </wp:anchor>
      </w:drawing>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7303D" w:rsidRDefault="0077303D">
      <w:r>
        <w:separator/>
      </w:r>
    </w:p>
  </w:footnote>
  <w:footnote w:type="continuationSeparator" w:id="1">
    <w:p w:rsidR="0077303D" w:rsidRDefault="0077303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05E0" w:rsidRDefault="00A405E0">
    <w:pPr>
      <w:spacing w:after="80"/>
    </w:pPr>
  </w:p>
  <w:p w:rsidR="00A405E0" w:rsidRDefault="00A405E0">
    <w:pPr>
      <w:pStyle w:val="Abbott-Header"/>
    </w:pPr>
  </w:p>
  <w:p w:rsidR="00C15F9A" w:rsidRPr="00991FF2" w:rsidRDefault="002359A9" w:rsidP="001F05DF">
    <w:pPr>
      <w:tabs>
        <w:tab w:val="left" w:pos="1815"/>
      </w:tabs>
      <w:spacing w:line="360" w:lineRule="auto"/>
      <w:rPr>
        <w:rFonts w:ascii="Arial" w:hAnsi="Arial" w:cs="Arial"/>
      </w:rPr>
    </w:pPr>
    <w:r>
      <w:rPr>
        <w:rFonts w:ascii="Arial" w:hAnsi="Arial" w:cs="Arial"/>
        <w:b/>
        <w:bCs/>
      </w:rPr>
      <w:t>Sid</w:t>
    </w:r>
    <w:r w:rsidR="00C15F9A" w:rsidRPr="00991FF2">
      <w:rPr>
        <w:rFonts w:ascii="Arial" w:hAnsi="Arial" w:cs="Arial"/>
        <w:b/>
        <w:bCs/>
      </w:rPr>
      <w:t xml:space="preserve"> </w:t>
    </w:r>
    <w:fldSimple w:instr=" PAGE   \* MERGEFORMAT ">
      <w:r w:rsidR="003818E1">
        <w:rPr>
          <w:rFonts w:ascii="Arial" w:hAnsi="Arial" w:cs="Arial"/>
          <w:b/>
          <w:bCs/>
          <w:noProof/>
        </w:rPr>
        <w:t>2</w:t>
      </w:r>
    </w:fldSimple>
  </w:p>
  <w:p w:rsidR="00A405E0" w:rsidRDefault="00A405E0" w:rsidP="00C15F9A">
    <w:pPr>
      <w:pStyle w:val="Abbott-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05E0" w:rsidRDefault="00A405E0">
    <w:pPr>
      <w:rPr>
        <w:rFonts w:ascii="Helvetica" w:hAnsi="Helvetica"/>
        <w:color w:val="1D7CAC"/>
        <w:sz w:val="36"/>
        <w:szCs w:val="36"/>
      </w:rPr>
    </w:pPr>
  </w:p>
  <w:p w:rsidR="00A405E0" w:rsidRDefault="008C6407">
    <w:pPr>
      <w:rPr>
        <w:rFonts w:ascii="Helvetica" w:hAnsi="Helvetica"/>
        <w:color w:val="1D7CAC"/>
        <w:sz w:val="36"/>
        <w:szCs w:val="36"/>
      </w:rPr>
    </w:pPr>
    <w:r>
      <w:rPr>
        <w:noProof/>
      </w:rPr>
      <w:drawing>
        <wp:anchor distT="0" distB="0" distL="114300" distR="114300" simplePos="0" relativeHeight="251656192" behindDoc="1" locked="0" layoutInCell="1" allowOverlap="1">
          <wp:simplePos x="0" y="0"/>
          <wp:positionH relativeFrom="column">
            <wp:posOffset>-1485900</wp:posOffset>
          </wp:positionH>
          <wp:positionV relativeFrom="paragraph">
            <wp:posOffset>194310</wp:posOffset>
          </wp:positionV>
          <wp:extent cx="4682490" cy="1024890"/>
          <wp:effectExtent l="0" t="0" r="3810" b="3810"/>
          <wp:wrapNone/>
          <wp:docPr id="11" name="Bild 11" descr="abbo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bot_symbol"/>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2490" cy="1024890"/>
                  </a:xfrm>
                  <a:prstGeom prst="rect">
                    <a:avLst/>
                  </a:prstGeom>
                  <a:noFill/>
                  <a:ln>
                    <a:noFill/>
                  </a:ln>
                </pic:spPr>
              </pic:pic>
            </a:graphicData>
          </a:graphic>
        </wp:anchor>
      </w:drawing>
    </w:r>
  </w:p>
  <w:p w:rsidR="00A405E0" w:rsidRDefault="00987AC6">
    <w:r w:rsidRPr="00987AC6">
      <w:rPr>
        <w:noProof/>
        <w:lang w:val="sv-SE" w:eastAsia="sv-SE"/>
      </w:rPr>
      <w:pict>
        <v:shapetype id="_x0000_t202" coordsize="21600,21600" o:spt="202" path="m0,0l0,21600,21600,21600,21600,0xe">
          <v:stroke joinstyle="miter"/>
          <v:path gradientshapeok="t" o:connecttype="rect"/>
        </v:shapetype>
        <v:shape id="Text Box 5" o:spid="_x0000_s10240" type="#_x0000_t202" style="position:absolute;margin-left:4.75pt;margin-top:252pt;width:126pt;height:261.75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128 0 -128 21476 21600 21476 21600 0 -12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rsgwIAABAFAAAOAAAAZHJzL2Uyb0RvYy54bWysVNuO2yAQfa/Uf0C8Z31ZJxtbcVZ7aapK&#10;24u02w8ggGNUDBRI7O2q/94BJ9l020pVVT9gLsOZMzNnWFwOnUQ7bp3QqsbZWYoRV1QzoTY1/vyw&#10;mswxcp4oRqRWvMaP3OHL5etXi95UPNetloxbBCDKVb2pceu9qZLE0ZZ3xJ1pwxUcNtp2xMPSbhJm&#10;SQ/onUzyNJ0lvbbMWE25c7B7Ox7iZcRvGk79x6Zx3CNZY+Dm42jjuA5jslyQamOJaQXd0yD/wKIj&#10;QoHTI9Qt8QRtrfgFqhPUaqcbf0Z1l+imEZTHGCCaLH0RzX1LDI+xQHKcOabJ/T9Y+mH3ySLBapxj&#10;pEgHJXrgg0fXekDTkJ3euAqM7g2Y+QG2ocoxUmfuNP3ikNI3LVEbfmWt7ltOGLDLws3k5OqI4wLI&#10;un+vGbghW68j0NDYLqQOkoEAHar0eKxMoEKDy1maQrkxonB2fp4XeR7ZJaQ6XDfW+bdcdyhMamyh&#10;9BGe7O6cD3RIdTAJ3pyWgq2ElHFhN+sbadGOgExW8YsRvDCTKhgrHa6NiOMOsAQf4SzwjWV/KrO8&#10;SK/zcrKazS8mxaqYTsqLdD5Js/K6nKVFWdyuvgeCWVG1gjGu7oTiBwlmxd+VeN8Mo3iiCFFf43IK&#10;2Ylx/THINH6/C7ITHjpSiq7G86MRqUJl3ygGYZPKEyHHefIz/ZhlyMHhH7MSdRBKP4rAD+sBUII4&#10;1po9giKshnpBbeEZgUmr7TeMemjJGruvW2I5RvKdAlWVWVGEHo6LYnqRw8KenqxPT4iiAFVjj9E4&#10;vfFj32+NFZsWPI06VvoKlNiIqJFnVnv9QtvFYPZPROjr03W0en7Ilj8AAAD//wMAUEsDBBQABgAI&#10;AAAAIQBZA3tx3gAAAAoBAAAPAAAAZHJzL2Rvd25yZXYueG1sTI/BTsMwEETvSPyDtUhcELUbNQkN&#10;cSpAAnFt6Qds4m0SEdtR7Dbp37Oc4LgzT7Mz5W6xg7jQFHrvNKxXCgS5xpvetRqOX++PTyBCRGdw&#10;8I40XCnArrq9KbEwfnZ7uhxiKzjEhQI1dDGOhZSh6chiWPmRHHsnP1mMfE6tNBPOHG4HmSiVSYu9&#10;4w8djvTWUfN9OFsNp8/5Id3O9Uc85vtN9op9Xvur1vd3y8sziEhL/IPhtz5Xh4o71f7sTBCDhm3K&#10;oIZUbXgS+0m2ZqVmUCV5CrIq5f8J1Q8AAAD//wMAUEsBAi0AFAAGAAgAAAAhALaDOJL+AAAA4QEA&#10;ABMAAAAAAAAAAAAAAAAAAAAAAFtDb250ZW50X1R5cGVzXS54bWxQSwECLQAUAAYACAAAACEAOP0h&#10;/9YAAACUAQAACwAAAAAAAAAAAAAAAAAvAQAAX3JlbHMvLnJlbHNQSwECLQAUAAYACAAAACEAMVZ6&#10;7IMCAAAQBQAADgAAAAAAAAAAAAAAAAAuAgAAZHJzL2Uyb0RvYy54bWxQSwECLQAUAAYACAAAACEA&#10;WQN7cd4AAAAKAQAADwAAAAAAAAAAAAAAAADdBAAAZHJzL2Rvd25yZXYueG1sUEsFBgAAAAAEAAQA&#10;8wAAAOgFAAAAAA==&#10;" stroked="f">
          <v:textbox>
            <w:txbxContent>
              <w:p w:rsidR="006246FB" w:rsidRPr="006246FB" w:rsidRDefault="006246FB" w:rsidP="006246FB">
                <w:pPr>
                  <w:pStyle w:val="Abbott-Contact"/>
                  <w:rPr>
                    <w:szCs w:val="24"/>
                    <w:lang w:val="sv-SE"/>
                  </w:rPr>
                </w:pPr>
                <w:r w:rsidRPr="006246FB">
                  <w:rPr>
                    <w:lang w:val="sv-SE"/>
                  </w:rPr>
                  <w:t xml:space="preserve">Kontaktinformation </w:t>
                </w:r>
              </w:p>
              <w:p w:rsidR="006246FB" w:rsidRPr="006246FB" w:rsidRDefault="006246FB" w:rsidP="006246FB">
                <w:pPr>
                  <w:pStyle w:val="Abbott-Contact"/>
                  <w:rPr>
                    <w:szCs w:val="24"/>
                    <w:lang w:val="sv-SE"/>
                  </w:rPr>
                </w:pPr>
              </w:p>
              <w:p w:rsidR="006246FB" w:rsidRPr="006246FB" w:rsidRDefault="006246FB" w:rsidP="006246FB">
                <w:pPr>
                  <w:pStyle w:val="Abbott-Contact"/>
                  <w:rPr>
                    <w:szCs w:val="24"/>
                    <w:lang w:val="sv-SE"/>
                  </w:rPr>
                </w:pPr>
                <w:r w:rsidRPr="006246FB">
                  <w:rPr>
                    <w:lang w:val="sv-SE"/>
                  </w:rPr>
                  <w:t>Kommunikationschef Abbott:</w:t>
                </w:r>
              </w:p>
              <w:p w:rsidR="006246FB" w:rsidRPr="006246FB" w:rsidRDefault="006246FB" w:rsidP="006246FB">
                <w:pPr>
                  <w:pStyle w:val="Abbott-Contact"/>
                  <w:rPr>
                    <w:b/>
                    <w:szCs w:val="24"/>
                    <w:lang w:val="sv-SE"/>
                  </w:rPr>
                </w:pPr>
                <w:r w:rsidRPr="006246FB">
                  <w:rPr>
                    <w:b/>
                    <w:noProof/>
                    <w:lang w:val="sv-SE"/>
                  </w:rPr>
                  <w:t>Andrea Prander</w:t>
                </w:r>
              </w:p>
              <w:p w:rsidR="006246FB" w:rsidRPr="006246FB" w:rsidRDefault="006246FB" w:rsidP="006246FB">
                <w:pPr>
                  <w:pStyle w:val="Abbott-Contact"/>
                  <w:rPr>
                    <w:szCs w:val="24"/>
                    <w:lang w:val="sv-SE"/>
                  </w:rPr>
                </w:pPr>
                <w:r w:rsidRPr="006246FB">
                  <w:rPr>
                    <w:lang w:val="sv-SE"/>
                  </w:rPr>
                  <w:t>+46-8 546 567 08</w:t>
                </w:r>
              </w:p>
              <w:p w:rsidR="006C4AA3" w:rsidRDefault="006C4AA3">
                <w:pPr>
                  <w:pStyle w:val="Abbott-Contact"/>
                  <w:rPr>
                    <w:lang w:val="sv-SE"/>
                  </w:rPr>
                </w:pPr>
              </w:p>
            </w:txbxContent>
          </v:textbox>
          <w10:wrap type="tight" anchorx="page" anchory="page"/>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BB2117"/>
    <w:multiLevelType w:val="hybridMultilevel"/>
    <w:tmpl w:val="2E0E42F2"/>
    <w:lvl w:ilvl="0" w:tplc="D2662350">
      <w:start w:val="1"/>
      <w:numFmt w:val="bullet"/>
      <w:pStyle w:val="Abbott-Bullets"/>
      <w:lvlText w:val="•"/>
      <w:lvlJc w:val="left"/>
      <w:pPr>
        <w:tabs>
          <w:tab w:val="num" w:pos="360"/>
        </w:tabs>
        <w:ind w:left="360" w:hanging="360"/>
      </w:pPr>
      <w:rPr>
        <w:rFonts w:ascii="Arial" w:hAnsi="Arial" w:hint="default"/>
        <w:sz w:val="20"/>
      </w:rPr>
    </w:lvl>
    <w:lvl w:ilvl="1" w:tplc="1D9AF714" w:tentative="1">
      <w:start w:val="1"/>
      <w:numFmt w:val="bullet"/>
      <w:lvlText w:val="o"/>
      <w:lvlJc w:val="left"/>
      <w:pPr>
        <w:tabs>
          <w:tab w:val="num" w:pos="1440"/>
        </w:tabs>
        <w:ind w:left="1440" w:hanging="360"/>
      </w:pPr>
      <w:rPr>
        <w:rFonts w:ascii="Courier New" w:hAnsi="Courier New" w:hint="default"/>
      </w:rPr>
    </w:lvl>
    <w:lvl w:ilvl="2" w:tplc="6174FDC8" w:tentative="1">
      <w:start w:val="1"/>
      <w:numFmt w:val="bullet"/>
      <w:lvlText w:val=""/>
      <w:lvlJc w:val="left"/>
      <w:pPr>
        <w:tabs>
          <w:tab w:val="num" w:pos="2160"/>
        </w:tabs>
        <w:ind w:left="2160" w:hanging="360"/>
      </w:pPr>
      <w:rPr>
        <w:rFonts w:ascii="Wingdings" w:hAnsi="Wingdings" w:hint="default"/>
      </w:rPr>
    </w:lvl>
    <w:lvl w:ilvl="3" w:tplc="7B001A16" w:tentative="1">
      <w:start w:val="1"/>
      <w:numFmt w:val="bullet"/>
      <w:lvlText w:val=""/>
      <w:lvlJc w:val="left"/>
      <w:pPr>
        <w:tabs>
          <w:tab w:val="num" w:pos="2880"/>
        </w:tabs>
        <w:ind w:left="2880" w:hanging="360"/>
      </w:pPr>
      <w:rPr>
        <w:rFonts w:ascii="Symbol" w:hAnsi="Symbol" w:hint="default"/>
      </w:rPr>
    </w:lvl>
    <w:lvl w:ilvl="4" w:tplc="0596A96A" w:tentative="1">
      <w:start w:val="1"/>
      <w:numFmt w:val="bullet"/>
      <w:lvlText w:val="o"/>
      <w:lvlJc w:val="left"/>
      <w:pPr>
        <w:tabs>
          <w:tab w:val="num" w:pos="3600"/>
        </w:tabs>
        <w:ind w:left="3600" w:hanging="360"/>
      </w:pPr>
      <w:rPr>
        <w:rFonts w:ascii="Courier New" w:hAnsi="Courier New" w:hint="default"/>
      </w:rPr>
    </w:lvl>
    <w:lvl w:ilvl="5" w:tplc="BDEEFDFE" w:tentative="1">
      <w:start w:val="1"/>
      <w:numFmt w:val="bullet"/>
      <w:lvlText w:val=""/>
      <w:lvlJc w:val="left"/>
      <w:pPr>
        <w:tabs>
          <w:tab w:val="num" w:pos="4320"/>
        </w:tabs>
        <w:ind w:left="4320" w:hanging="360"/>
      </w:pPr>
      <w:rPr>
        <w:rFonts w:ascii="Wingdings" w:hAnsi="Wingdings" w:hint="default"/>
      </w:rPr>
    </w:lvl>
    <w:lvl w:ilvl="6" w:tplc="961AE006" w:tentative="1">
      <w:start w:val="1"/>
      <w:numFmt w:val="bullet"/>
      <w:lvlText w:val=""/>
      <w:lvlJc w:val="left"/>
      <w:pPr>
        <w:tabs>
          <w:tab w:val="num" w:pos="5040"/>
        </w:tabs>
        <w:ind w:left="5040" w:hanging="360"/>
      </w:pPr>
      <w:rPr>
        <w:rFonts w:ascii="Symbol" w:hAnsi="Symbol" w:hint="default"/>
      </w:rPr>
    </w:lvl>
    <w:lvl w:ilvl="7" w:tplc="D5ACB5AA" w:tentative="1">
      <w:start w:val="1"/>
      <w:numFmt w:val="bullet"/>
      <w:lvlText w:val="o"/>
      <w:lvlJc w:val="left"/>
      <w:pPr>
        <w:tabs>
          <w:tab w:val="num" w:pos="5760"/>
        </w:tabs>
        <w:ind w:left="5760" w:hanging="360"/>
      </w:pPr>
      <w:rPr>
        <w:rFonts w:ascii="Courier New" w:hAnsi="Courier New" w:hint="default"/>
      </w:rPr>
    </w:lvl>
    <w:lvl w:ilvl="8" w:tplc="CA76A50A" w:tentative="1">
      <w:start w:val="1"/>
      <w:numFmt w:val="bullet"/>
      <w:lvlText w:val=""/>
      <w:lvlJc w:val="left"/>
      <w:pPr>
        <w:tabs>
          <w:tab w:val="num" w:pos="6480"/>
        </w:tabs>
        <w:ind w:left="6480" w:hanging="360"/>
      </w:pPr>
      <w:rPr>
        <w:rFonts w:ascii="Wingdings" w:hAnsi="Wingdings" w:hint="default"/>
      </w:rPr>
    </w:lvl>
  </w:abstractNum>
  <w:abstractNum w:abstractNumId="1">
    <w:nsid w:val="225D7F0F"/>
    <w:multiLevelType w:val="hybridMultilevel"/>
    <w:tmpl w:val="62E8FD96"/>
    <w:lvl w:ilvl="0" w:tplc="13DC5156">
      <w:start w:val="1"/>
      <w:numFmt w:val="bullet"/>
      <w:lvlText w:val=""/>
      <w:lvlJc w:val="left"/>
      <w:pPr>
        <w:tabs>
          <w:tab w:val="num" w:pos="360"/>
        </w:tabs>
        <w:ind w:left="360" w:hanging="360"/>
      </w:pPr>
      <w:rPr>
        <w:rFonts w:ascii="Symbol" w:hAnsi="Symbol" w:hint="default"/>
        <w:color w:val="auto"/>
        <w:sz w:val="20"/>
        <w:szCs w:val="20"/>
      </w:rPr>
    </w:lvl>
    <w:lvl w:ilvl="1" w:tplc="E10AC080" w:tentative="1">
      <w:start w:val="1"/>
      <w:numFmt w:val="bullet"/>
      <w:lvlText w:val="o"/>
      <w:lvlJc w:val="left"/>
      <w:pPr>
        <w:tabs>
          <w:tab w:val="num" w:pos="1440"/>
        </w:tabs>
        <w:ind w:left="1440" w:hanging="360"/>
      </w:pPr>
      <w:rPr>
        <w:rFonts w:ascii="Courier New" w:hAnsi="Courier New" w:cs="Courier New" w:hint="default"/>
      </w:rPr>
    </w:lvl>
    <w:lvl w:ilvl="2" w:tplc="73E81954" w:tentative="1">
      <w:start w:val="1"/>
      <w:numFmt w:val="bullet"/>
      <w:lvlText w:val=""/>
      <w:lvlJc w:val="left"/>
      <w:pPr>
        <w:tabs>
          <w:tab w:val="num" w:pos="2160"/>
        </w:tabs>
        <w:ind w:left="2160" w:hanging="360"/>
      </w:pPr>
      <w:rPr>
        <w:rFonts w:ascii="Wingdings" w:hAnsi="Wingdings" w:hint="default"/>
      </w:rPr>
    </w:lvl>
    <w:lvl w:ilvl="3" w:tplc="32A09E36" w:tentative="1">
      <w:start w:val="1"/>
      <w:numFmt w:val="bullet"/>
      <w:lvlText w:val=""/>
      <w:lvlJc w:val="left"/>
      <w:pPr>
        <w:tabs>
          <w:tab w:val="num" w:pos="2880"/>
        </w:tabs>
        <w:ind w:left="2880" w:hanging="360"/>
      </w:pPr>
      <w:rPr>
        <w:rFonts w:ascii="Symbol" w:hAnsi="Symbol" w:hint="default"/>
      </w:rPr>
    </w:lvl>
    <w:lvl w:ilvl="4" w:tplc="FF82D490" w:tentative="1">
      <w:start w:val="1"/>
      <w:numFmt w:val="bullet"/>
      <w:lvlText w:val="o"/>
      <w:lvlJc w:val="left"/>
      <w:pPr>
        <w:tabs>
          <w:tab w:val="num" w:pos="3600"/>
        </w:tabs>
        <w:ind w:left="3600" w:hanging="360"/>
      </w:pPr>
      <w:rPr>
        <w:rFonts w:ascii="Courier New" w:hAnsi="Courier New" w:cs="Courier New" w:hint="default"/>
      </w:rPr>
    </w:lvl>
    <w:lvl w:ilvl="5" w:tplc="35CA0382" w:tentative="1">
      <w:start w:val="1"/>
      <w:numFmt w:val="bullet"/>
      <w:lvlText w:val=""/>
      <w:lvlJc w:val="left"/>
      <w:pPr>
        <w:tabs>
          <w:tab w:val="num" w:pos="4320"/>
        </w:tabs>
        <w:ind w:left="4320" w:hanging="360"/>
      </w:pPr>
      <w:rPr>
        <w:rFonts w:ascii="Wingdings" w:hAnsi="Wingdings" w:hint="default"/>
      </w:rPr>
    </w:lvl>
    <w:lvl w:ilvl="6" w:tplc="F9D02B24" w:tentative="1">
      <w:start w:val="1"/>
      <w:numFmt w:val="bullet"/>
      <w:lvlText w:val=""/>
      <w:lvlJc w:val="left"/>
      <w:pPr>
        <w:tabs>
          <w:tab w:val="num" w:pos="5040"/>
        </w:tabs>
        <w:ind w:left="5040" w:hanging="360"/>
      </w:pPr>
      <w:rPr>
        <w:rFonts w:ascii="Symbol" w:hAnsi="Symbol" w:hint="default"/>
      </w:rPr>
    </w:lvl>
    <w:lvl w:ilvl="7" w:tplc="87846158" w:tentative="1">
      <w:start w:val="1"/>
      <w:numFmt w:val="bullet"/>
      <w:lvlText w:val="o"/>
      <w:lvlJc w:val="left"/>
      <w:pPr>
        <w:tabs>
          <w:tab w:val="num" w:pos="5760"/>
        </w:tabs>
        <w:ind w:left="5760" w:hanging="360"/>
      </w:pPr>
      <w:rPr>
        <w:rFonts w:ascii="Courier New" w:hAnsi="Courier New" w:cs="Courier New" w:hint="default"/>
      </w:rPr>
    </w:lvl>
    <w:lvl w:ilvl="8" w:tplc="EFB69F0C" w:tentative="1">
      <w:start w:val="1"/>
      <w:numFmt w:val="bullet"/>
      <w:lvlText w:val=""/>
      <w:lvlJc w:val="left"/>
      <w:pPr>
        <w:tabs>
          <w:tab w:val="num" w:pos="6480"/>
        </w:tabs>
        <w:ind w:left="6480" w:hanging="360"/>
      </w:pPr>
      <w:rPr>
        <w:rFonts w:ascii="Wingdings" w:hAnsi="Wingdings" w:hint="default"/>
      </w:rPr>
    </w:lvl>
  </w:abstractNum>
  <w:abstractNum w:abstractNumId="2">
    <w:nsid w:val="2DED16F4"/>
    <w:multiLevelType w:val="hybridMultilevel"/>
    <w:tmpl w:val="7D54A666"/>
    <w:lvl w:ilvl="0" w:tplc="EA32266C">
      <w:start w:val="1"/>
      <w:numFmt w:val="bullet"/>
      <w:lvlText w:val=""/>
      <w:lvlJc w:val="left"/>
      <w:pPr>
        <w:tabs>
          <w:tab w:val="num" w:pos="1391"/>
        </w:tabs>
        <w:ind w:left="1391" w:hanging="360"/>
      </w:pPr>
      <w:rPr>
        <w:rFonts w:ascii="Wingdings" w:hAnsi="Wingdings" w:hint="default"/>
        <w:sz w:val="24"/>
        <w:szCs w:val="24"/>
      </w:rPr>
    </w:lvl>
    <w:lvl w:ilvl="1" w:tplc="582E7442" w:tentative="1">
      <w:start w:val="1"/>
      <w:numFmt w:val="bullet"/>
      <w:lvlText w:val="o"/>
      <w:lvlJc w:val="left"/>
      <w:pPr>
        <w:tabs>
          <w:tab w:val="num" w:pos="1440"/>
        </w:tabs>
        <w:ind w:left="1440" w:hanging="360"/>
      </w:pPr>
      <w:rPr>
        <w:rFonts w:ascii="Courier New" w:hAnsi="Courier New" w:hint="default"/>
      </w:rPr>
    </w:lvl>
    <w:lvl w:ilvl="2" w:tplc="6E2AB5FE" w:tentative="1">
      <w:start w:val="1"/>
      <w:numFmt w:val="bullet"/>
      <w:lvlText w:val=""/>
      <w:lvlJc w:val="left"/>
      <w:pPr>
        <w:tabs>
          <w:tab w:val="num" w:pos="2160"/>
        </w:tabs>
        <w:ind w:left="2160" w:hanging="360"/>
      </w:pPr>
      <w:rPr>
        <w:rFonts w:ascii="Wingdings" w:hAnsi="Wingdings" w:hint="default"/>
      </w:rPr>
    </w:lvl>
    <w:lvl w:ilvl="3" w:tplc="76D099EA" w:tentative="1">
      <w:start w:val="1"/>
      <w:numFmt w:val="bullet"/>
      <w:lvlText w:val=""/>
      <w:lvlJc w:val="left"/>
      <w:pPr>
        <w:tabs>
          <w:tab w:val="num" w:pos="2880"/>
        </w:tabs>
        <w:ind w:left="2880" w:hanging="360"/>
      </w:pPr>
      <w:rPr>
        <w:rFonts w:ascii="Symbol" w:hAnsi="Symbol" w:hint="default"/>
      </w:rPr>
    </w:lvl>
    <w:lvl w:ilvl="4" w:tplc="4E101678" w:tentative="1">
      <w:start w:val="1"/>
      <w:numFmt w:val="bullet"/>
      <w:lvlText w:val="o"/>
      <w:lvlJc w:val="left"/>
      <w:pPr>
        <w:tabs>
          <w:tab w:val="num" w:pos="3600"/>
        </w:tabs>
        <w:ind w:left="3600" w:hanging="360"/>
      </w:pPr>
      <w:rPr>
        <w:rFonts w:ascii="Courier New" w:hAnsi="Courier New" w:hint="default"/>
      </w:rPr>
    </w:lvl>
    <w:lvl w:ilvl="5" w:tplc="6350486E" w:tentative="1">
      <w:start w:val="1"/>
      <w:numFmt w:val="bullet"/>
      <w:lvlText w:val=""/>
      <w:lvlJc w:val="left"/>
      <w:pPr>
        <w:tabs>
          <w:tab w:val="num" w:pos="4320"/>
        </w:tabs>
        <w:ind w:left="4320" w:hanging="360"/>
      </w:pPr>
      <w:rPr>
        <w:rFonts w:ascii="Wingdings" w:hAnsi="Wingdings" w:hint="default"/>
      </w:rPr>
    </w:lvl>
    <w:lvl w:ilvl="6" w:tplc="3C54C09E" w:tentative="1">
      <w:start w:val="1"/>
      <w:numFmt w:val="bullet"/>
      <w:lvlText w:val=""/>
      <w:lvlJc w:val="left"/>
      <w:pPr>
        <w:tabs>
          <w:tab w:val="num" w:pos="5040"/>
        </w:tabs>
        <w:ind w:left="5040" w:hanging="360"/>
      </w:pPr>
      <w:rPr>
        <w:rFonts w:ascii="Symbol" w:hAnsi="Symbol" w:hint="default"/>
      </w:rPr>
    </w:lvl>
    <w:lvl w:ilvl="7" w:tplc="E8129826" w:tentative="1">
      <w:start w:val="1"/>
      <w:numFmt w:val="bullet"/>
      <w:lvlText w:val="o"/>
      <w:lvlJc w:val="left"/>
      <w:pPr>
        <w:tabs>
          <w:tab w:val="num" w:pos="5760"/>
        </w:tabs>
        <w:ind w:left="5760" w:hanging="360"/>
      </w:pPr>
      <w:rPr>
        <w:rFonts w:ascii="Courier New" w:hAnsi="Courier New" w:hint="default"/>
      </w:rPr>
    </w:lvl>
    <w:lvl w:ilvl="8" w:tplc="5768A290" w:tentative="1">
      <w:start w:val="1"/>
      <w:numFmt w:val="bullet"/>
      <w:lvlText w:val=""/>
      <w:lvlJc w:val="left"/>
      <w:pPr>
        <w:tabs>
          <w:tab w:val="num" w:pos="6480"/>
        </w:tabs>
        <w:ind w:left="6480" w:hanging="360"/>
      </w:pPr>
      <w:rPr>
        <w:rFonts w:ascii="Wingdings" w:hAnsi="Wingdings" w:hint="default"/>
      </w:rPr>
    </w:lvl>
  </w:abstractNum>
  <w:abstractNum w:abstractNumId="3">
    <w:nsid w:val="36837696"/>
    <w:multiLevelType w:val="hybridMultilevel"/>
    <w:tmpl w:val="8A207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BAC0FB7"/>
    <w:multiLevelType w:val="hybridMultilevel"/>
    <w:tmpl w:val="17F22638"/>
    <w:lvl w:ilvl="0" w:tplc="1A94F4B0">
      <w:start w:val="1"/>
      <w:numFmt w:val="bullet"/>
      <w:lvlText w:val=""/>
      <w:lvlJc w:val="left"/>
      <w:pPr>
        <w:tabs>
          <w:tab w:val="num" w:pos="720"/>
        </w:tabs>
        <w:ind w:left="720" w:hanging="360"/>
      </w:pPr>
      <w:rPr>
        <w:rFonts w:ascii="Symbol" w:hAnsi="Symbol" w:hint="default"/>
      </w:rPr>
    </w:lvl>
    <w:lvl w:ilvl="1" w:tplc="B1EAD670" w:tentative="1">
      <w:start w:val="1"/>
      <w:numFmt w:val="bullet"/>
      <w:lvlText w:val="o"/>
      <w:lvlJc w:val="left"/>
      <w:pPr>
        <w:tabs>
          <w:tab w:val="num" w:pos="1440"/>
        </w:tabs>
        <w:ind w:left="1440" w:hanging="360"/>
      </w:pPr>
      <w:rPr>
        <w:rFonts w:ascii="Courier New" w:hAnsi="Courier New" w:hint="default"/>
      </w:rPr>
    </w:lvl>
    <w:lvl w:ilvl="2" w:tplc="0F325222" w:tentative="1">
      <w:start w:val="1"/>
      <w:numFmt w:val="bullet"/>
      <w:lvlText w:val=""/>
      <w:lvlJc w:val="left"/>
      <w:pPr>
        <w:tabs>
          <w:tab w:val="num" w:pos="2160"/>
        </w:tabs>
        <w:ind w:left="2160" w:hanging="360"/>
      </w:pPr>
      <w:rPr>
        <w:rFonts w:ascii="Wingdings" w:hAnsi="Wingdings" w:hint="default"/>
      </w:rPr>
    </w:lvl>
    <w:lvl w:ilvl="3" w:tplc="634A6222" w:tentative="1">
      <w:start w:val="1"/>
      <w:numFmt w:val="bullet"/>
      <w:lvlText w:val=""/>
      <w:lvlJc w:val="left"/>
      <w:pPr>
        <w:tabs>
          <w:tab w:val="num" w:pos="2880"/>
        </w:tabs>
        <w:ind w:left="2880" w:hanging="360"/>
      </w:pPr>
      <w:rPr>
        <w:rFonts w:ascii="Symbol" w:hAnsi="Symbol" w:hint="default"/>
      </w:rPr>
    </w:lvl>
    <w:lvl w:ilvl="4" w:tplc="48623AE2" w:tentative="1">
      <w:start w:val="1"/>
      <w:numFmt w:val="bullet"/>
      <w:lvlText w:val="o"/>
      <w:lvlJc w:val="left"/>
      <w:pPr>
        <w:tabs>
          <w:tab w:val="num" w:pos="3600"/>
        </w:tabs>
        <w:ind w:left="3600" w:hanging="360"/>
      </w:pPr>
      <w:rPr>
        <w:rFonts w:ascii="Courier New" w:hAnsi="Courier New" w:hint="default"/>
      </w:rPr>
    </w:lvl>
    <w:lvl w:ilvl="5" w:tplc="4AA4EDD2" w:tentative="1">
      <w:start w:val="1"/>
      <w:numFmt w:val="bullet"/>
      <w:lvlText w:val=""/>
      <w:lvlJc w:val="left"/>
      <w:pPr>
        <w:tabs>
          <w:tab w:val="num" w:pos="4320"/>
        </w:tabs>
        <w:ind w:left="4320" w:hanging="360"/>
      </w:pPr>
      <w:rPr>
        <w:rFonts w:ascii="Wingdings" w:hAnsi="Wingdings" w:hint="default"/>
      </w:rPr>
    </w:lvl>
    <w:lvl w:ilvl="6" w:tplc="240C3CFC" w:tentative="1">
      <w:start w:val="1"/>
      <w:numFmt w:val="bullet"/>
      <w:lvlText w:val=""/>
      <w:lvlJc w:val="left"/>
      <w:pPr>
        <w:tabs>
          <w:tab w:val="num" w:pos="5040"/>
        </w:tabs>
        <w:ind w:left="5040" w:hanging="360"/>
      </w:pPr>
      <w:rPr>
        <w:rFonts w:ascii="Symbol" w:hAnsi="Symbol" w:hint="default"/>
      </w:rPr>
    </w:lvl>
    <w:lvl w:ilvl="7" w:tplc="DDF21DCC" w:tentative="1">
      <w:start w:val="1"/>
      <w:numFmt w:val="bullet"/>
      <w:lvlText w:val="o"/>
      <w:lvlJc w:val="left"/>
      <w:pPr>
        <w:tabs>
          <w:tab w:val="num" w:pos="5760"/>
        </w:tabs>
        <w:ind w:left="5760" w:hanging="360"/>
      </w:pPr>
      <w:rPr>
        <w:rFonts w:ascii="Courier New" w:hAnsi="Courier New" w:hint="default"/>
      </w:rPr>
    </w:lvl>
    <w:lvl w:ilvl="8" w:tplc="6C14A68A" w:tentative="1">
      <w:start w:val="1"/>
      <w:numFmt w:val="bullet"/>
      <w:lvlText w:val=""/>
      <w:lvlJc w:val="left"/>
      <w:pPr>
        <w:tabs>
          <w:tab w:val="num" w:pos="6480"/>
        </w:tabs>
        <w:ind w:left="6480" w:hanging="360"/>
      </w:pPr>
      <w:rPr>
        <w:rFonts w:ascii="Wingdings" w:hAnsi="Wingdings" w:hint="default"/>
      </w:rPr>
    </w:lvl>
  </w:abstractNum>
  <w:abstractNum w:abstractNumId="5">
    <w:nsid w:val="7ABB2249"/>
    <w:multiLevelType w:val="hybridMultilevel"/>
    <w:tmpl w:val="F79837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hyphenationZone w:val="425"/>
  <w:noPunctuationKerning/>
  <w:characterSpacingControl w:val="doNotCompress"/>
  <w:hdrShapeDefaults>
    <o:shapedefaults v:ext="edit" spidmax="10244"/>
    <o:shapelayout v:ext="edit">
      <o:idmap v:ext="edit" data="10"/>
    </o:shapelayout>
  </w:hdrShapeDefaults>
  <w:footnotePr>
    <w:footnote w:id="0"/>
    <w:footnote w:id="1"/>
  </w:footnotePr>
  <w:endnotePr>
    <w:endnote w:id="0"/>
    <w:endnote w:id="1"/>
  </w:endnotePr>
  <w:compat/>
  <w:rsids>
    <w:rsidRoot w:val="00A805F5"/>
    <w:rsid w:val="00020ABF"/>
    <w:rsid w:val="000C2C4B"/>
    <w:rsid w:val="001576C0"/>
    <w:rsid w:val="001F05DF"/>
    <w:rsid w:val="00207EFA"/>
    <w:rsid w:val="002359A9"/>
    <w:rsid w:val="00237B55"/>
    <w:rsid w:val="002C07C2"/>
    <w:rsid w:val="00307B49"/>
    <w:rsid w:val="003818E1"/>
    <w:rsid w:val="003D5EBE"/>
    <w:rsid w:val="004C48DC"/>
    <w:rsid w:val="005536F4"/>
    <w:rsid w:val="005C4F75"/>
    <w:rsid w:val="005C7239"/>
    <w:rsid w:val="006246FB"/>
    <w:rsid w:val="0066374D"/>
    <w:rsid w:val="006C4AA3"/>
    <w:rsid w:val="0077303D"/>
    <w:rsid w:val="00792904"/>
    <w:rsid w:val="008C6407"/>
    <w:rsid w:val="00987AC6"/>
    <w:rsid w:val="00991FF2"/>
    <w:rsid w:val="009A0229"/>
    <w:rsid w:val="009F3468"/>
    <w:rsid w:val="00A405E0"/>
    <w:rsid w:val="00A805F5"/>
    <w:rsid w:val="00BE2F18"/>
    <w:rsid w:val="00C15F9A"/>
    <w:rsid w:val="00CF56CA"/>
    <w:rsid w:val="00D7166B"/>
    <w:rsid w:val="00D968C1"/>
    <w:rsid w:val="00E21731"/>
    <w:rsid w:val="00E32F86"/>
    <w:rsid w:val="00E379F8"/>
    <w:rsid w:val="00E900F8"/>
    <w:rsid w:val="00F17A5D"/>
    <w:rsid w:val="00F30126"/>
    <w:rsid w:val="00F60A0C"/>
    <w:rsid w:val="00F8016D"/>
    <w:rsid w:val="00FD29A3"/>
  </w:rsids>
  <m:mathPr>
    <m:mathFont m:val="Calibri Ligh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AC6"/>
    <w:rPr>
      <w:rFonts w:ascii="Times" w:eastAsia="Times" w:hAnsi="Times"/>
      <w:sz w:val="24"/>
      <w:lang w:val="en-US" w:eastAsia="en-US"/>
    </w:rPr>
  </w:style>
  <w:style w:type="paragraph" w:styleId="Heading2">
    <w:name w:val="heading 2"/>
    <w:basedOn w:val="Normal"/>
    <w:link w:val="Heading2Char"/>
    <w:uiPriority w:val="1"/>
    <w:qFormat/>
    <w:rsid w:val="001F05DF"/>
    <w:pPr>
      <w:widowControl w:val="0"/>
      <w:ind w:left="1116"/>
      <w:outlineLvl w:val="1"/>
    </w:pPr>
    <w:rPr>
      <w:rFonts w:ascii="Arial" w:eastAsia="Arial" w:hAnsi="Arial"/>
      <w:b/>
      <w:bCs/>
      <w:sz w:val="22"/>
      <w:szCs w:val="22"/>
      <w:lang w:val="sv-SE" w:eastAsia="sv-SE" w:bidi="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87AC6"/>
    <w:pPr>
      <w:tabs>
        <w:tab w:val="center" w:pos="4320"/>
        <w:tab w:val="right" w:pos="8640"/>
      </w:tabs>
    </w:pPr>
  </w:style>
  <w:style w:type="paragraph" w:styleId="Footer">
    <w:name w:val="footer"/>
    <w:basedOn w:val="Normal"/>
    <w:rsid w:val="00987AC6"/>
    <w:pPr>
      <w:tabs>
        <w:tab w:val="center" w:pos="4320"/>
        <w:tab w:val="right" w:pos="8640"/>
      </w:tabs>
    </w:pPr>
  </w:style>
  <w:style w:type="paragraph" w:customStyle="1" w:styleId="Abbott-BodyCopy">
    <w:name w:val="Abbott-Body Copy"/>
    <w:basedOn w:val="Header"/>
    <w:link w:val="Abbott-BodyCopyChar1"/>
    <w:rsid w:val="00987AC6"/>
    <w:pPr>
      <w:tabs>
        <w:tab w:val="clear" w:pos="4320"/>
        <w:tab w:val="clear" w:pos="8640"/>
      </w:tabs>
      <w:spacing w:line="320" w:lineRule="exact"/>
    </w:pPr>
    <w:rPr>
      <w:rFonts w:ascii="Arial" w:hAnsi="Arial"/>
      <w:sz w:val="22"/>
    </w:rPr>
  </w:style>
  <w:style w:type="paragraph" w:customStyle="1" w:styleId="Abbott-Title">
    <w:name w:val="Abbott-Title"/>
    <w:basedOn w:val="Normal"/>
    <w:rsid w:val="00987AC6"/>
    <w:pPr>
      <w:spacing w:before="720" w:after="120"/>
    </w:pPr>
    <w:rPr>
      <w:rFonts w:ascii="Arial" w:eastAsia="Times New Roman" w:hAnsi="Arial"/>
      <w:sz w:val="32"/>
    </w:rPr>
  </w:style>
  <w:style w:type="paragraph" w:customStyle="1" w:styleId="Abbott-Subtitle">
    <w:name w:val="Abbott-Subtitle"/>
    <w:basedOn w:val="Header"/>
    <w:rsid w:val="00987AC6"/>
    <w:pPr>
      <w:spacing w:line="260" w:lineRule="exact"/>
    </w:pPr>
    <w:rPr>
      <w:rFonts w:ascii="Arial" w:hAnsi="Arial"/>
      <w:i/>
      <w:sz w:val="22"/>
    </w:rPr>
  </w:style>
  <w:style w:type="paragraph" w:customStyle="1" w:styleId="Abbott-Footer">
    <w:name w:val="Abbott-Footer"/>
    <w:basedOn w:val="Footer"/>
    <w:rsid w:val="00987AC6"/>
    <w:pPr>
      <w:spacing w:line="200" w:lineRule="exact"/>
      <w:jc w:val="center"/>
    </w:pPr>
    <w:rPr>
      <w:rFonts w:ascii="Arial" w:hAnsi="Arial"/>
      <w:noProof/>
      <w:sz w:val="20"/>
    </w:rPr>
  </w:style>
  <w:style w:type="paragraph" w:customStyle="1" w:styleId="Abbott-Bullets">
    <w:name w:val="Abbott-Bullets"/>
    <w:basedOn w:val="Abbott-BodyCopy"/>
    <w:rsid w:val="00987AC6"/>
    <w:pPr>
      <w:numPr>
        <w:numId w:val="1"/>
      </w:numPr>
    </w:pPr>
  </w:style>
  <w:style w:type="paragraph" w:customStyle="1" w:styleId="Topic">
    <w:name w:val="Topic"/>
    <w:basedOn w:val="Normal"/>
    <w:next w:val="Normal"/>
    <w:rsid w:val="00987AC6"/>
    <w:pPr>
      <w:keepLines/>
      <w:overflowPunct w:val="0"/>
      <w:autoSpaceDE w:val="0"/>
      <w:autoSpaceDN w:val="0"/>
      <w:adjustRightInd w:val="0"/>
      <w:spacing w:before="240" w:after="240" w:line="360" w:lineRule="auto"/>
      <w:textAlignment w:val="baseline"/>
    </w:pPr>
    <w:rPr>
      <w:rFonts w:ascii="Times New Roman" w:eastAsia="Times New Roman" w:hAnsi="Times New Roman"/>
      <w:b/>
      <w:bCs/>
      <w:sz w:val="26"/>
    </w:rPr>
  </w:style>
  <w:style w:type="paragraph" w:customStyle="1" w:styleId="Abbott-Header">
    <w:name w:val="Abbott-Header"/>
    <w:rsid w:val="00987AC6"/>
    <w:rPr>
      <w:rFonts w:ascii="Arial" w:hAnsi="Arial"/>
      <w:b/>
      <w:bCs/>
      <w:sz w:val="24"/>
      <w:lang w:val="en-US" w:eastAsia="en-US"/>
    </w:rPr>
  </w:style>
  <w:style w:type="character" w:styleId="CommentReference">
    <w:name w:val="annotation reference"/>
    <w:semiHidden/>
    <w:rsid w:val="00987AC6"/>
    <w:rPr>
      <w:sz w:val="16"/>
      <w:szCs w:val="16"/>
    </w:rPr>
  </w:style>
  <w:style w:type="paragraph" w:styleId="CommentText">
    <w:name w:val="annotation text"/>
    <w:basedOn w:val="Normal"/>
    <w:semiHidden/>
    <w:rsid w:val="00987AC6"/>
    <w:rPr>
      <w:sz w:val="20"/>
    </w:rPr>
  </w:style>
  <w:style w:type="paragraph" w:customStyle="1" w:styleId="Abbott-Contact">
    <w:name w:val="Abbott-Contact"/>
    <w:rsid w:val="00987AC6"/>
    <w:pPr>
      <w:spacing w:line="220" w:lineRule="exact"/>
    </w:pPr>
    <w:rPr>
      <w:rFonts w:ascii="Arial" w:hAnsi="Arial"/>
      <w:sz w:val="18"/>
      <w:lang w:val="en-US" w:eastAsia="en-US"/>
    </w:rPr>
  </w:style>
  <w:style w:type="paragraph" w:styleId="BodyTextIndent">
    <w:name w:val="Body Text Indent"/>
    <w:basedOn w:val="Normal"/>
    <w:rsid w:val="00987AC6"/>
    <w:pPr>
      <w:overflowPunct w:val="0"/>
      <w:autoSpaceDE w:val="0"/>
      <w:autoSpaceDN w:val="0"/>
      <w:adjustRightInd w:val="0"/>
      <w:spacing w:line="360" w:lineRule="auto"/>
      <w:ind w:firstLine="432"/>
      <w:textAlignment w:val="baseline"/>
    </w:pPr>
    <w:rPr>
      <w:rFonts w:ascii="Times New Roman" w:eastAsia="Times New Roman" w:hAnsi="Times New Roman"/>
      <w:color w:val="000000"/>
      <w:sz w:val="26"/>
      <w:szCs w:val="26"/>
    </w:rPr>
  </w:style>
  <w:style w:type="paragraph" w:styleId="DocumentMap">
    <w:name w:val="Document Map"/>
    <w:basedOn w:val="Normal"/>
    <w:semiHidden/>
    <w:rsid w:val="00987AC6"/>
    <w:pPr>
      <w:shd w:val="clear" w:color="auto" w:fill="000080"/>
    </w:pPr>
    <w:rPr>
      <w:rFonts w:ascii="Tahoma" w:hAnsi="Tahoma" w:cs="Tahoma"/>
      <w:sz w:val="20"/>
    </w:rPr>
  </w:style>
  <w:style w:type="paragraph" w:styleId="CommentSubject">
    <w:name w:val="annotation subject"/>
    <w:basedOn w:val="CommentText"/>
    <w:next w:val="CommentText"/>
    <w:semiHidden/>
    <w:rsid w:val="00987AC6"/>
    <w:rPr>
      <w:b/>
      <w:bCs/>
    </w:rPr>
  </w:style>
  <w:style w:type="paragraph" w:styleId="BalloonText">
    <w:name w:val="Balloon Text"/>
    <w:basedOn w:val="Normal"/>
    <w:semiHidden/>
    <w:rsid w:val="00987AC6"/>
    <w:rPr>
      <w:rFonts w:ascii="Tahoma" w:hAnsi="Tahoma" w:cs="Tahoma"/>
      <w:sz w:val="16"/>
      <w:szCs w:val="16"/>
    </w:rPr>
  </w:style>
  <w:style w:type="character" w:styleId="Hyperlink">
    <w:name w:val="Hyperlink"/>
    <w:rsid w:val="00987AC6"/>
    <w:rPr>
      <w:color w:val="0000FF"/>
      <w:u w:val="single"/>
    </w:rPr>
  </w:style>
  <w:style w:type="paragraph" w:customStyle="1" w:styleId="ContactU">
    <w:name w:val="ContactU"/>
    <w:basedOn w:val="Normal"/>
    <w:rsid w:val="00987AC6"/>
    <w:pPr>
      <w:overflowPunct w:val="0"/>
      <w:autoSpaceDE w:val="0"/>
      <w:autoSpaceDN w:val="0"/>
      <w:adjustRightInd w:val="0"/>
      <w:ind w:left="5760"/>
      <w:textAlignment w:val="baseline"/>
    </w:pPr>
    <w:rPr>
      <w:rFonts w:ascii="Times New Roman" w:eastAsia="Times New Roman" w:hAnsi="Times New Roman"/>
      <w:sz w:val="26"/>
      <w:u w:val="single"/>
    </w:rPr>
  </w:style>
  <w:style w:type="paragraph" w:customStyle="1" w:styleId="Contact">
    <w:name w:val="Contact"/>
    <w:basedOn w:val="Normal"/>
    <w:rsid w:val="00987AC6"/>
    <w:pPr>
      <w:overflowPunct w:val="0"/>
      <w:autoSpaceDE w:val="0"/>
      <w:autoSpaceDN w:val="0"/>
      <w:adjustRightInd w:val="0"/>
      <w:ind w:left="5760"/>
      <w:textAlignment w:val="baseline"/>
    </w:pPr>
    <w:rPr>
      <w:rFonts w:ascii="Times New Roman" w:eastAsia="Times New Roman" w:hAnsi="Times New Roman"/>
      <w:sz w:val="26"/>
    </w:rPr>
  </w:style>
  <w:style w:type="paragraph" w:styleId="Title">
    <w:name w:val="Title"/>
    <w:basedOn w:val="Normal"/>
    <w:next w:val="Normal"/>
    <w:qFormat/>
    <w:rsid w:val="00987AC6"/>
    <w:pPr>
      <w:keepNext/>
      <w:keepLines/>
      <w:overflowPunct w:val="0"/>
      <w:autoSpaceDE w:val="0"/>
      <w:autoSpaceDN w:val="0"/>
      <w:adjustRightInd w:val="0"/>
      <w:spacing w:before="240" w:after="240"/>
      <w:textAlignment w:val="baseline"/>
    </w:pPr>
    <w:rPr>
      <w:rFonts w:ascii="Times New Roman" w:eastAsia="Times New Roman" w:hAnsi="Times New Roman"/>
      <w:b/>
      <w:caps/>
      <w:sz w:val="30"/>
      <w:u w:val="single"/>
    </w:rPr>
  </w:style>
  <w:style w:type="paragraph" w:styleId="BlockText">
    <w:name w:val="Block Text"/>
    <w:basedOn w:val="Normal"/>
    <w:rsid w:val="00987AC6"/>
    <w:pPr>
      <w:overflowPunct w:val="0"/>
      <w:autoSpaceDE w:val="0"/>
      <w:autoSpaceDN w:val="0"/>
      <w:adjustRightInd w:val="0"/>
      <w:ind w:left="360" w:right="-360"/>
      <w:jc w:val="center"/>
      <w:textAlignment w:val="baseline"/>
    </w:pPr>
    <w:rPr>
      <w:rFonts w:ascii="Times New Roman" w:eastAsia="Times New Roman" w:hAnsi="Times New Roman"/>
      <w:i/>
      <w:sz w:val="26"/>
      <w:szCs w:val="26"/>
    </w:rPr>
  </w:style>
  <w:style w:type="paragraph" w:customStyle="1" w:styleId="EMEANormal">
    <w:name w:val="EMEA Normal"/>
    <w:rsid w:val="00987AC6"/>
    <w:pPr>
      <w:tabs>
        <w:tab w:val="left" w:pos="562"/>
      </w:tabs>
      <w:suppressAutoHyphens/>
    </w:pPr>
    <w:rPr>
      <w:sz w:val="22"/>
      <w:lang w:val="en-US" w:eastAsia="en-US"/>
    </w:rPr>
  </w:style>
  <w:style w:type="paragraph" w:customStyle="1" w:styleId="TableText">
    <w:name w:val="Table Text"/>
    <w:rsid w:val="00987AC6"/>
    <w:pPr>
      <w:keepNext/>
      <w:keepLines/>
      <w:tabs>
        <w:tab w:val="left" w:pos="360"/>
      </w:tabs>
      <w:suppressAutoHyphens/>
      <w:spacing w:before="40" w:after="40" w:line="240" w:lineRule="exact"/>
    </w:pPr>
    <w:rPr>
      <w:lang w:val="en-US" w:eastAsia="en-US"/>
    </w:rPr>
  </w:style>
  <w:style w:type="paragraph" w:styleId="FootnoteText">
    <w:name w:val="footnote text"/>
    <w:basedOn w:val="Normal"/>
    <w:semiHidden/>
    <w:rsid w:val="00987AC6"/>
    <w:rPr>
      <w:sz w:val="20"/>
    </w:rPr>
  </w:style>
  <w:style w:type="character" w:styleId="FootnoteReference">
    <w:name w:val="footnote reference"/>
    <w:semiHidden/>
    <w:rsid w:val="00987AC6"/>
    <w:rPr>
      <w:vertAlign w:val="superscript"/>
    </w:rPr>
  </w:style>
  <w:style w:type="paragraph" w:styleId="BodyText">
    <w:name w:val="Body Text"/>
    <w:basedOn w:val="Normal"/>
    <w:rsid w:val="00987AC6"/>
    <w:pPr>
      <w:spacing w:after="120"/>
    </w:pPr>
  </w:style>
  <w:style w:type="character" w:styleId="Emphasis">
    <w:name w:val="Emphasis"/>
    <w:qFormat/>
    <w:rsid w:val="00987AC6"/>
    <w:rPr>
      <w:i/>
      <w:iCs/>
    </w:rPr>
  </w:style>
  <w:style w:type="paragraph" w:customStyle="1" w:styleId="Ballongtext1">
    <w:name w:val="Ballongtext1"/>
    <w:basedOn w:val="Normal"/>
    <w:semiHidden/>
    <w:rsid w:val="00987AC6"/>
    <w:rPr>
      <w:rFonts w:ascii="Tahoma" w:hAnsi="Tahoma" w:cs="Tahoma"/>
      <w:sz w:val="16"/>
      <w:szCs w:val="16"/>
    </w:rPr>
  </w:style>
  <w:style w:type="paragraph" w:styleId="BodyText2">
    <w:name w:val="Body Text 2"/>
    <w:basedOn w:val="Normal"/>
    <w:rsid w:val="00987AC6"/>
    <w:pPr>
      <w:spacing w:line="360" w:lineRule="auto"/>
    </w:pPr>
    <w:rPr>
      <w:rFonts w:ascii="Arial" w:hAnsi="Arial" w:cs="Arial"/>
      <w:b/>
      <w:bCs/>
      <w:color w:val="000000"/>
      <w:sz w:val="22"/>
      <w:szCs w:val="22"/>
      <w:lang w:val="sv-SE"/>
    </w:rPr>
  </w:style>
  <w:style w:type="character" w:customStyle="1" w:styleId="SidhuvudChar">
    <w:name w:val="Sidhuvud Char"/>
    <w:rsid w:val="00987AC6"/>
    <w:rPr>
      <w:rFonts w:ascii="Times" w:eastAsia="Times" w:hAnsi="Times"/>
      <w:noProof w:val="0"/>
      <w:sz w:val="24"/>
      <w:lang w:val="en-US" w:eastAsia="en-US" w:bidi="ar-SA"/>
    </w:rPr>
  </w:style>
  <w:style w:type="character" w:customStyle="1" w:styleId="Abbott-BodyCopyChar">
    <w:name w:val="Abbott-Body Copy Char"/>
    <w:rsid w:val="00987AC6"/>
    <w:rPr>
      <w:rFonts w:ascii="Arial" w:eastAsia="Times" w:hAnsi="Arial"/>
      <w:noProof w:val="0"/>
      <w:sz w:val="22"/>
      <w:lang w:val="en-US" w:eastAsia="en-US" w:bidi="ar-SA"/>
    </w:rPr>
  </w:style>
  <w:style w:type="paragraph" w:customStyle="1" w:styleId="Default">
    <w:name w:val="Default"/>
    <w:rsid w:val="00A805F5"/>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6C4AA3"/>
    <w:rPr>
      <w:rFonts w:ascii="Times" w:eastAsia="Times" w:hAnsi="Times"/>
      <w:sz w:val="24"/>
      <w:lang w:val="en-US" w:eastAsia="en-US" w:bidi="ar-SA"/>
    </w:rPr>
  </w:style>
  <w:style w:type="character" w:customStyle="1" w:styleId="Abbott-BodyCopyChar1">
    <w:name w:val="Abbott-Body Copy Char1"/>
    <w:link w:val="Abbott-BodyCopy"/>
    <w:rsid w:val="006C4AA3"/>
    <w:rPr>
      <w:rFonts w:ascii="Arial" w:eastAsia="Times" w:hAnsi="Arial"/>
      <w:sz w:val="22"/>
      <w:lang w:val="en-US" w:eastAsia="en-US" w:bidi="ar-SA"/>
    </w:rPr>
  </w:style>
  <w:style w:type="paragraph" w:styleId="ListParagraph">
    <w:name w:val="List Paragraph"/>
    <w:basedOn w:val="Normal"/>
    <w:uiPriority w:val="34"/>
    <w:qFormat/>
    <w:rsid w:val="002359A9"/>
    <w:pPr>
      <w:ind w:left="1304"/>
    </w:pPr>
  </w:style>
  <w:style w:type="character" w:customStyle="1" w:styleId="Heading2Char">
    <w:name w:val="Heading 2 Char"/>
    <w:link w:val="Heading2"/>
    <w:uiPriority w:val="1"/>
    <w:rsid w:val="001F05DF"/>
    <w:rPr>
      <w:rFonts w:ascii="Arial" w:eastAsia="Arial" w:hAnsi="Arial"/>
      <w:b/>
      <w:bCs/>
      <w:sz w:val="22"/>
      <w:szCs w:val="22"/>
      <w:lang w:bidi="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lang w:val="en-US" w:eastAsia="en-US"/>
    </w:rPr>
  </w:style>
  <w:style w:type="paragraph" w:styleId="Heading2">
    <w:name w:val="heading 2"/>
    <w:basedOn w:val="Normal"/>
    <w:link w:val="Heading2Char"/>
    <w:uiPriority w:val="1"/>
    <w:qFormat/>
    <w:rsid w:val="001F05DF"/>
    <w:pPr>
      <w:widowControl w:val="0"/>
      <w:ind w:left="1116"/>
      <w:outlineLvl w:val="1"/>
    </w:pPr>
    <w:rPr>
      <w:rFonts w:ascii="Arial" w:eastAsia="Arial" w:hAnsi="Arial"/>
      <w:b/>
      <w:bCs/>
      <w:sz w:val="22"/>
      <w:szCs w:val="22"/>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Abbott-BodyCopy">
    <w:name w:val="Abbott-Body Copy"/>
    <w:basedOn w:val="Header"/>
    <w:link w:val="Abbott-BodyCopyChar1"/>
    <w:pPr>
      <w:tabs>
        <w:tab w:val="clear" w:pos="4320"/>
        <w:tab w:val="clear" w:pos="8640"/>
      </w:tabs>
      <w:spacing w:line="320" w:lineRule="exact"/>
    </w:pPr>
    <w:rPr>
      <w:rFonts w:ascii="Arial" w:hAnsi="Arial"/>
      <w:sz w:val="22"/>
    </w:rPr>
  </w:style>
  <w:style w:type="paragraph" w:customStyle="1" w:styleId="Abbott-Title">
    <w:name w:val="Abbott-Title"/>
    <w:basedOn w:val="Normal"/>
    <w:pPr>
      <w:spacing w:before="720" w:after="120"/>
    </w:pPr>
    <w:rPr>
      <w:rFonts w:ascii="Arial" w:eastAsia="Times New Roman" w:hAnsi="Arial"/>
      <w:sz w:val="32"/>
    </w:rPr>
  </w:style>
  <w:style w:type="paragraph" w:customStyle="1" w:styleId="Abbott-Subtitle">
    <w:name w:val="Abbott-Subtitle"/>
    <w:basedOn w:val="Header"/>
    <w:pPr>
      <w:spacing w:line="260" w:lineRule="exact"/>
    </w:pPr>
    <w:rPr>
      <w:rFonts w:ascii="Arial" w:hAnsi="Arial"/>
      <w:i/>
      <w:sz w:val="22"/>
    </w:rPr>
  </w:style>
  <w:style w:type="paragraph" w:customStyle="1" w:styleId="Abbott-Footer">
    <w:name w:val="Abbott-Footer"/>
    <w:basedOn w:val="Footer"/>
    <w:pPr>
      <w:spacing w:line="200" w:lineRule="exact"/>
      <w:jc w:val="center"/>
    </w:pPr>
    <w:rPr>
      <w:rFonts w:ascii="Arial" w:hAnsi="Arial"/>
      <w:noProof/>
      <w:sz w:val="20"/>
    </w:rPr>
  </w:style>
  <w:style w:type="paragraph" w:customStyle="1" w:styleId="Abbott-Bullets">
    <w:name w:val="Abbott-Bullets"/>
    <w:basedOn w:val="Abbott-BodyCopy"/>
    <w:pPr>
      <w:numPr>
        <w:numId w:val="1"/>
      </w:numPr>
    </w:pPr>
  </w:style>
  <w:style w:type="paragraph" w:customStyle="1" w:styleId="Topic">
    <w:name w:val="Topic"/>
    <w:basedOn w:val="Normal"/>
    <w:next w:val="Normal"/>
    <w:pPr>
      <w:keepLines/>
      <w:overflowPunct w:val="0"/>
      <w:autoSpaceDE w:val="0"/>
      <w:autoSpaceDN w:val="0"/>
      <w:adjustRightInd w:val="0"/>
      <w:spacing w:before="240" w:after="240" w:line="360" w:lineRule="auto"/>
      <w:textAlignment w:val="baseline"/>
    </w:pPr>
    <w:rPr>
      <w:rFonts w:ascii="Times New Roman" w:eastAsia="Times New Roman" w:hAnsi="Times New Roman"/>
      <w:b/>
      <w:bCs/>
      <w:sz w:val="26"/>
    </w:rPr>
  </w:style>
  <w:style w:type="paragraph" w:customStyle="1" w:styleId="Abbott-Header">
    <w:name w:val="Abbott-Header"/>
    <w:rPr>
      <w:rFonts w:ascii="Arial" w:hAnsi="Arial"/>
      <w:b/>
      <w:bCs/>
      <w:sz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Abbott-Contact">
    <w:name w:val="Abbott-Contact"/>
    <w:pPr>
      <w:spacing w:line="220" w:lineRule="exact"/>
    </w:pPr>
    <w:rPr>
      <w:rFonts w:ascii="Arial" w:hAnsi="Arial"/>
      <w:sz w:val="18"/>
      <w:lang w:val="en-US" w:eastAsia="en-US"/>
    </w:rPr>
  </w:style>
  <w:style w:type="paragraph" w:styleId="BodyTextIndent">
    <w:name w:val="Body Text Indent"/>
    <w:basedOn w:val="Normal"/>
    <w:pPr>
      <w:overflowPunct w:val="0"/>
      <w:autoSpaceDE w:val="0"/>
      <w:autoSpaceDN w:val="0"/>
      <w:adjustRightInd w:val="0"/>
      <w:spacing w:line="360" w:lineRule="auto"/>
      <w:ind w:firstLine="432"/>
      <w:textAlignment w:val="baseline"/>
    </w:pPr>
    <w:rPr>
      <w:rFonts w:ascii="Times New Roman" w:eastAsia="Times New Roman" w:hAnsi="Times New Roman"/>
      <w:color w:val="000000"/>
      <w:sz w:val="26"/>
      <w:szCs w:val="26"/>
    </w:rPr>
  </w:style>
  <w:style w:type="paragraph" w:styleId="DocumentMap">
    <w:name w:val="Document Map"/>
    <w:basedOn w:val="Normal"/>
    <w:semiHidden/>
    <w:pPr>
      <w:shd w:val="clear" w:color="auto" w:fill="000080"/>
    </w:pPr>
    <w:rPr>
      <w:rFonts w:ascii="Tahoma" w:hAnsi="Tahoma" w:cs="Tahoma"/>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ontactU">
    <w:name w:val="ContactU"/>
    <w:basedOn w:val="Normal"/>
    <w:pPr>
      <w:overflowPunct w:val="0"/>
      <w:autoSpaceDE w:val="0"/>
      <w:autoSpaceDN w:val="0"/>
      <w:adjustRightInd w:val="0"/>
      <w:ind w:left="5760"/>
      <w:textAlignment w:val="baseline"/>
    </w:pPr>
    <w:rPr>
      <w:rFonts w:ascii="Times New Roman" w:eastAsia="Times New Roman" w:hAnsi="Times New Roman"/>
      <w:sz w:val="26"/>
      <w:u w:val="single"/>
    </w:rPr>
  </w:style>
  <w:style w:type="paragraph" w:customStyle="1" w:styleId="Contact">
    <w:name w:val="Contact"/>
    <w:basedOn w:val="Normal"/>
    <w:pPr>
      <w:overflowPunct w:val="0"/>
      <w:autoSpaceDE w:val="0"/>
      <w:autoSpaceDN w:val="0"/>
      <w:adjustRightInd w:val="0"/>
      <w:ind w:left="5760"/>
      <w:textAlignment w:val="baseline"/>
    </w:pPr>
    <w:rPr>
      <w:rFonts w:ascii="Times New Roman" w:eastAsia="Times New Roman" w:hAnsi="Times New Roman"/>
      <w:sz w:val="26"/>
    </w:rPr>
  </w:style>
  <w:style w:type="paragraph" w:styleId="Title">
    <w:name w:val="Title"/>
    <w:basedOn w:val="Normal"/>
    <w:next w:val="Normal"/>
    <w:qFormat/>
    <w:pPr>
      <w:keepNext/>
      <w:keepLines/>
      <w:overflowPunct w:val="0"/>
      <w:autoSpaceDE w:val="0"/>
      <w:autoSpaceDN w:val="0"/>
      <w:adjustRightInd w:val="0"/>
      <w:spacing w:before="240" w:after="240"/>
      <w:textAlignment w:val="baseline"/>
    </w:pPr>
    <w:rPr>
      <w:rFonts w:ascii="Times New Roman" w:eastAsia="Times New Roman" w:hAnsi="Times New Roman"/>
      <w:b/>
      <w:caps/>
      <w:sz w:val="30"/>
      <w:u w:val="single"/>
    </w:rPr>
  </w:style>
  <w:style w:type="paragraph" w:styleId="BlockText">
    <w:name w:val="Block Text"/>
    <w:basedOn w:val="Normal"/>
    <w:pPr>
      <w:overflowPunct w:val="0"/>
      <w:autoSpaceDE w:val="0"/>
      <w:autoSpaceDN w:val="0"/>
      <w:adjustRightInd w:val="0"/>
      <w:ind w:left="360" w:right="-360"/>
      <w:jc w:val="center"/>
      <w:textAlignment w:val="baseline"/>
    </w:pPr>
    <w:rPr>
      <w:rFonts w:ascii="Times New Roman" w:eastAsia="Times New Roman" w:hAnsi="Times New Roman"/>
      <w:i/>
      <w:sz w:val="26"/>
      <w:szCs w:val="26"/>
    </w:rPr>
  </w:style>
  <w:style w:type="paragraph" w:customStyle="1" w:styleId="EMEANormal">
    <w:name w:val="EMEA Normal"/>
    <w:pPr>
      <w:tabs>
        <w:tab w:val="left" w:pos="562"/>
      </w:tabs>
      <w:suppressAutoHyphens/>
    </w:pPr>
    <w:rPr>
      <w:sz w:val="22"/>
      <w:lang w:val="en-US" w:eastAsia="en-US"/>
    </w:rPr>
  </w:style>
  <w:style w:type="paragraph" w:customStyle="1" w:styleId="TableText">
    <w:name w:val="Table Text"/>
    <w:pPr>
      <w:keepNext/>
      <w:keepLines/>
      <w:tabs>
        <w:tab w:val="left" w:pos="360"/>
      </w:tabs>
      <w:suppressAutoHyphens/>
      <w:spacing w:before="40" w:after="40" w:line="240" w:lineRule="exact"/>
    </w:pPr>
    <w:rPr>
      <w:lang w:val="en-US"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Emphasis">
    <w:name w:val="Emphasis"/>
    <w:qFormat/>
    <w:rPr>
      <w:i/>
      <w:iCs/>
    </w:rPr>
  </w:style>
  <w:style w:type="paragraph" w:customStyle="1" w:styleId="Ballongtext1">
    <w:name w:val="Ballongtext1"/>
    <w:basedOn w:val="Normal"/>
    <w:semiHidden/>
    <w:rPr>
      <w:rFonts w:ascii="Tahoma" w:hAnsi="Tahoma" w:cs="Tahoma"/>
      <w:sz w:val="16"/>
      <w:szCs w:val="16"/>
    </w:rPr>
  </w:style>
  <w:style w:type="paragraph" w:styleId="BodyText2">
    <w:name w:val="Body Text 2"/>
    <w:basedOn w:val="Normal"/>
    <w:pPr>
      <w:spacing w:line="360" w:lineRule="auto"/>
    </w:pPr>
    <w:rPr>
      <w:rFonts w:ascii="Arial" w:hAnsi="Arial" w:cs="Arial"/>
      <w:b/>
      <w:bCs/>
      <w:color w:val="000000"/>
      <w:sz w:val="22"/>
      <w:szCs w:val="22"/>
      <w:lang w:val="sv-SE"/>
    </w:rPr>
  </w:style>
  <w:style w:type="character" w:customStyle="1" w:styleId="SidhuvudChar">
    <w:name w:val="Sidhuvud Char"/>
    <w:rPr>
      <w:rFonts w:ascii="Times" w:eastAsia="Times" w:hAnsi="Times"/>
      <w:noProof w:val="0"/>
      <w:sz w:val="24"/>
      <w:lang w:val="en-US" w:eastAsia="en-US" w:bidi="ar-SA"/>
    </w:rPr>
  </w:style>
  <w:style w:type="character" w:customStyle="1" w:styleId="Abbott-BodyCopyChar">
    <w:name w:val="Abbott-Body Copy Char"/>
    <w:rPr>
      <w:rFonts w:ascii="Arial" w:eastAsia="Times" w:hAnsi="Arial"/>
      <w:noProof w:val="0"/>
      <w:sz w:val="22"/>
      <w:lang w:val="en-US" w:eastAsia="en-US" w:bidi="ar-SA"/>
    </w:rPr>
  </w:style>
  <w:style w:type="paragraph" w:customStyle="1" w:styleId="Default">
    <w:name w:val="Default"/>
    <w:rsid w:val="00A805F5"/>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6C4AA3"/>
    <w:rPr>
      <w:rFonts w:ascii="Times" w:eastAsia="Times" w:hAnsi="Times"/>
      <w:sz w:val="24"/>
      <w:lang w:val="en-US" w:eastAsia="en-US" w:bidi="ar-SA"/>
    </w:rPr>
  </w:style>
  <w:style w:type="character" w:customStyle="1" w:styleId="Abbott-BodyCopyChar1">
    <w:name w:val="Abbott-Body Copy Char1"/>
    <w:link w:val="Abbott-BodyCopy"/>
    <w:rsid w:val="006C4AA3"/>
    <w:rPr>
      <w:rFonts w:ascii="Arial" w:eastAsia="Times" w:hAnsi="Arial"/>
      <w:sz w:val="22"/>
      <w:lang w:val="en-US" w:eastAsia="en-US" w:bidi="ar-SA"/>
    </w:rPr>
  </w:style>
  <w:style w:type="paragraph" w:styleId="ListParagraph">
    <w:name w:val="List Paragraph"/>
    <w:basedOn w:val="Normal"/>
    <w:uiPriority w:val="34"/>
    <w:qFormat/>
    <w:rsid w:val="002359A9"/>
    <w:pPr>
      <w:ind w:left="1304"/>
    </w:pPr>
  </w:style>
  <w:style w:type="character" w:customStyle="1" w:styleId="Heading2Char">
    <w:name w:val="Heading 2 Char"/>
    <w:link w:val="Heading2"/>
    <w:uiPriority w:val="1"/>
    <w:rsid w:val="001F05DF"/>
    <w:rPr>
      <w:rFonts w:ascii="Arial" w:eastAsia="Arial" w:hAnsi="Arial"/>
      <w:b/>
      <w:bCs/>
      <w:sz w:val="22"/>
      <w:szCs w:val="22"/>
      <w:lang w:bidi="sv-S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bbottdiabetescare.com/" TargetMode="External"/><Relationship Id="rId8" Type="http://schemas.openxmlformats.org/officeDocument/2006/relationships/hyperlink" Target="http://www.cdc.gov/hepatitis/Settings/GlucoseMonitoring.ht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3990</Characters>
  <Application>Microsoft Word 12.0.0</Application>
  <DocSecurity>0</DocSecurity>
  <Lines>33</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Svensk Pressrelease mall</vt:lpstr>
      <vt:lpstr>Svensk Pressrelease mall</vt:lpstr>
    </vt:vector>
  </TitlesOfParts>
  <Company>Abbott Sverige</Company>
  <LinksUpToDate>false</LinksUpToDate>
  <CharactersWithSpaces>4900</CharactersWithSpaces>
  <SharedDoc>false</SharedDoc>
  <HLinks>
    <vt:vector size="6" baseType="variant">
      <vt:variant>
        <vt:i4>4849741</vt:i4>
      </vt:variant>
      <vt:variant>
        <vt:i4>0</vt:i4>
      </vt:variant>
      <vt:variant>
        <vt:i4>0</vt:i4>
      </vt:variant>
      <vt:variant>
        <vt:i4>5</vt:i4>
      </vt:variant>
      <vt:variant>
        <vt:lpwstr>http://www.abbott.com/feature-story/celebrate-world-donor-day-june-14.htm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Pressrelease mall</dc:title>
  <dc:creator>CD</dc:creator>
  <cp:lastModifiedBy>Magnus Åkesson</cp:lastModifiedBy>
  <cp:revision>2</cp:revision>
  <cp:lastPrinted>2007-06-08T13:09:00Z</cp:lastPrinted>
  <dcterms:created xsi:type="dcterms:W3CDTF">2013-09-04T13:42:00Z</dcterms:created>
  <dcterms:modified xsi:type="dcterms:W3CDTF">2013-09-04T13:42:00Z</dcterms:modified>
</cp:coreProperties>
</file>