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E2" w:rsidRDefault="00AC7BE2">
      <w:pPr>
        <w:pStyle w:val="MsgText"/>
        <w:spacing w:before="0" w:after="200"/>
        <w:ind w:left="0"/>
        <w:rPr>
          <w:b/>
          <w:szCs w:val="24"/>
          <w:lang w:val="da-DK"/>
        </w:rPr>
        <w:sectPr w:rsidR="00AC7BE2">
          <w:headerReference w:type="default" r:id="rId8"/>
          <w:footerReference w:type="default" r:id="rId9"/>
          <w:headerReference w:type="first" r:id="rId10"/>
          <w:footerReference w:type="first" r:id="rId11"/>
          <w:pgSz w:w="12240" w:h="15840" w:code="1"/>
          <w:pgMar w:top="540" w:right="1440" w:bottom="1440" w:left="1710" w:header="708" w:footer="708" w:gutter="0"/>
          <w:cols w:space="708"/>
          <w:titlePg/>
        </w:sectPr>
      </w:pPr>
      <w:r>
        <w:rPr>
          <w:szCs w:val="24"/>
          <w:lang w:val="da-DK"/>
        </w:rPr>
        <w:tab/>
      </w:r>
      <w:r>
        <w:rPr>
          <w:szCs w:val="24"/>
          <w:lang w:val="da-DK"/>
        </w:rPr>
        <w:tab/>
      </w:r>
      <w:r>
        <w:rPr>
          <w:szCs w:val="24"/>
          <w:lang w:val="da-DK"/>
        </w:rPr>
        <w:tab/>
      </w:r>
      <w:r>
        <w:rPr>
          <w:szCs w:val="24"/>
          <w:lang w:val="da-DK"/>
        </w:rPr>
        <w:tab/>
      </w:r>
      <w:r>
        <w:rPr>
          <w:szCs w:val="24"/>
          <w:lang w:val="da-DK"/>
        </w:rPr>
        <w:tab/>
      </w:r>
      <w:r>
        <w:rPr>
          <w:szCs w:val="24"/>
          <w:lang w:val="da-DK"/>
        </w:rPr>
        <w:tab/>
      </w:r>
    </w:p>
    <w:tbl>
      <w:tblPr>
        <w:tblW w:w="9210"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0"/>
        <w:gridCol w:w="7740"/>
      </w:tblGrid>
      <w:tr w:rsidR="00AC7BE2">
        <w:tc>
          <w:tcPr>
            <w:tcW w:w="1470" w:type="dxa"/>
          </w:tcPr>
          <w:p w:rsidR="00AC7BE2" w:rsidRDefault="00AC7BE2">
            <w:pPr>
              <w:pStyle w:val="ReleaseDate"/>
              <w:rPr>
                <w:sz w:val="22"/>
                <w:szCs w:val="24"/>
              </w:rPr>
            </w:pPr>
            <w:r>
              <w:rPr>
                <w:b/>
                <w:noProof/>
                <w:sz w:val="22"/>
                <w:szCs w:val="24"/>
              </w:rPr>
              <w:t>Dato</w:t>
            </w:r>
          </w:p>
        </w:tc>
        <w:tc>
          <w:tcPr>
            <w:tcW w:w="7740" w:type="dxa"/>
          </w:tcPr>
          <w:p w:rsidR="00AC7BE2" w:rsidRDefault="00402E3A">
            <w:pPr>
              <w:pStyle w:val="ReleaseDate"/>
              <w:rPr>
                <w:sz w:val="22"/>
                <w:szCs w:val="24"/>
              </w:rPr>
            </w:pPr>
            <w:r>
              <w:rPr>
                <w:noProof/>
                <w:sz w:val="22"/>
                <w:szCs w:val="24"/>
              </w:rPr>
              <w:t>30</w:t>
            </w:r>
            <w:r w:rsidR="00AC7BE2">
              <w:rPr>
                <w:noProof/>
                <w:sz w:val="22"/>
                <w:szCs w:val="24"/>
              </w:rPr>
              <w:t>. juni 2016</w:t>
            </w:r>
          </w:p>
        </w:tc>
      </w:tr>
      <w:tr w:rsidR="00AC7BE2">
        <w:tc>
          <w:tcPr>
            <w:tcW w:w="1470" w:type="dxa"/>
          </w:tcPr>
          <w:p w:rsidR="00AC7BE2" w:rsidRDefault="00AC7BE2">
            <w:pPr>
              <w:pStyle w:val="ReleaseStatus"/>
              <w:rPr>
                <w:sz w:val="22"/>
                <w:szCs w:val="24"/>
              </w:rPr>
            </w:pPr>
            <w:r>
              <w:rPr>
                <w:b/>
                <w:noProof/>
                <w:sz w:val="22"/>
                <w:szCs w:val="24"/>
              </w:rPr>
              <w:t>Udgivelse</w:t>
            </w:r>
          </w:p>
        </w:tc>
        <w:tc>
          <w:tcPr>
            <w:tcW w:w="7740" w:type="dxa"/>
          </w:tcPr>
          <w:p w:rsidR="00AC7BE2" w:rsidRDefault="00AC7BE2">
            <w:pPr>
              <w:pStyle w:val="ReleaseStatus"/>
              <w:tabs>
                <w:tab w:val="left" w:pos="5715"/>
              </w:tabs>
              <w:rPr>
                <w:sz w:val="22"/>
                <w:szCs w:val="24"/>
              </w:rPr>
            </w:pPr>
            <w:r>
              <w:rPr>
                <w:noProof/>
                <w:sz w:val="22"/>
                <w:szCs w:val="24"/>
              </w:rPr>
              <w:t>Omgående</w:t>
            </w:r>
            <w:r>
              <w:rPr>
                <w:sz w:val="22"/>
                <w:szCs w:val="24"/>
              </w:rPr>
              <w:tab/>
            </w:r>
          </w:p>
        </w:tc>
      </w:tr>
      <w:tr w:rsidR="00AC7BE2">
        <w:trPr>
          <w:trHeight w:val="319"/>
        </w:trPr>
        <w:tc>
          <w:tcPr>
            <w:tcW w:w="1470" w:type="dxa"/>
          </w:tcPr>
          <w:p w:rsidR="00AC7BE2" w:rsidRDefault="00AC7BE2">
            <w:pPr>
              <w:pStyle w:val="ContactPara"/>
              <w:rPr>
                <w:sz w:val="22"/>
                <w:szCs w:val="24"/>
              </w:rPr>
            </w:pPr>
            <w:r>
              <w:rPr>
                <w:b/>
                <w:noProof/>
                <w:sz w:val="22"/>
                <w:szCs w:val="24"/>
              </w:rPr>
              <w:t>Kontakt</w:t>
            </w:r>
          </w:p>
        </w:tc>
        <w:tc>
          <w:tcPr>
            <w:tcW w:w="7740" w:type="dxa"/>
          </w:tcPr>
          <w:p w:rsidR="00AC7BE2" w:rsidRDefault="00AC7BE2">
            <w:pPr>
              <w:pStyle w:val="ContactPara"/>
              <w:rPr>
                <w:sz w:val="22"/>
                <w:szCs w:val="24"/>
                <w:lang w:val="de-DE"/>
              </w:rPr>
            </w:pPr>
            <w:r>
              <w:rPr>
                <w:noProof/>
                <w:sz w:val="22"/>
                <w:szCs w:val="24"/>
                <w:lang w:val="de-DE"/>
              </w:rPr>
              <w:t>Jette Grønberg</w:t>
            </w:r>
            <w:r>
              <w:rPr>
                <w:rStyle w:val="ContactName3Char"/>
                <w:noProof/>
                <w:sz w:val="22"/>
                <w:szCs w:val="24"/>
                <w:lang w:val="de-DE" w:eastAsia="da-DK"/>
              </w:rPr>
              <w:t>,</w:t>
            </w:r>
            <w:r w:rsidR="00402E3A">
              <w:rPr>
                <w:rStyle w:val="ContactName3Char"/>
                <w:noProof/>
                <w:sz w:val="22"/>
                <w:szCs w:val="24"/>
                <w:lang w:val="de-DE" w:eastAsia="da-DK"/>
              </w:rPr>
              <w:t xml:space="preserve"> +45 </w:t>
            </w:r>
            <w:r>
              <w:rPr>
                <w:rStyle w:val="ContactName3Char"/>
                <w:noProof/>
                <w:sz w:val="22"/>
                <w:szCs w:val="24"/>
                <w:lang w:val="de-DE" w:eastAsia="da-DK"/>
              </w:rPr>
              <w:t>36</w:t>
            </w:r>
            <w:r w:rsidR="00740FAD">
              <w:rPr>
                <w:rStyle w:val="ContactName3Char"/>
                <w:noProof/>
                <w:sz w:val="22"/>
                <w:szCs w:val="24"/>
                <w:lang w:val="de-DE" w:eastAsia="da-DK"/>
              </w:rPr>
              <w:t xml:space="preserve"> </w:t>
            </w:r>
            <w:r>
              <w:rPr>
                <w:rStyle w:val="ContactName3Char"/>
                <w:noProof/>
                <w:sz w:val="22"/>
                <w:szCs w:val="24"/>
                <w:lang w:val="de-DE" w:eastAsia="da-DK"/>
              </w:rPr>
              <w:t>86 79</w:t>
            </w:r>
            <w:r w:rsidR="00740FAD">
              <w:rPr>
                <w:rStyle w:val="ContactName3Char"/>
                <w:noProof/>
                <w:sz w:val="22"/>
                <w:szCs w:val="24"/>
                <w:lang w:val="de-DE" w:eastAsia="da-DK"/>
              </w:rPr>
              <w:t xml:space="preserve"> </w:t>
            </w:r>
            <w:r>
              <w:rPr>
                <w:rStyle w:val="ContactName3Char"/>
                <w:noProof/>
                <w:sz w:val="22"/>
                <w:szCs w:val="24"/>
                <w:lang w:val="de-DE" w:eastAsia="da-DK"/>
              </w:rPr>
              <w:t>10</w:t>
            </w:r>
          </w:p>
          <w:p w:rsidR="00AC7BE2" w:rsidRDefault="00AC7BE2">
            <w:pPr>
              <w:pStyle w:val="ContactPara"/>
              <w:rPr>
                <w:sz w:val="22"/>
                <w:szCs w:val="24"/>
              </w:rPr>
            </w:pPr>
          </w:p>
        </w:tc>
      </w:tr>
    </w:tbl>
    <w:p w:rsidR="00AC7BE2" w:rsidRDefault="00AC7BE2">
      <w:pPr>
        <w:rPr>
          <w:rFonts w:ascii="Arial" w:hAnsi="Arial"/>
          <w:b/>
          <w:color w:val="000000"/>
          <w:sz w:val="24"/>
          <w:szCs w:val="24"/>
          <w:lang w:val="da-DK"/>
        </w:rPr>
      </w:pPr>
      <w:bookmarkStart w:id="5" w:name="Heading"/>
      <w:bookmarkStart w:id="6" w:name="FirstLine"/>
      <w:bookmarkEnd w:id="5"/>
      <w:bookmarkEnd w:id="6"/>
    </w:p>
    <w:p w:rsidR="00740FAD" w:rsidRDefault="00740FAD" w:rsidP="00740FAD">
      <w:pPr>
        <w:autoSpaceDE w:val="0"/>
        <w:autoSpaceDN w:val="0"/>
        <w:adjustRightInd w:val="0"/>
        <w:spacing w:line="360" w:lineRule="auto"/>
        <w:rPr>
          <w:rFonts w:ascii="Arial" w:hAnsi="Arial"/>
          <w:b/>
          <w:sz w:val="24"/>
          <w:szCs w:val="24"/>
          <w:lang w:val="da-DK"/>
        </w:rPr>
      </w:pPr>
      <w:r>
        <w:rPr>
          <w:rFonts w:ascii="Arial" w:hAnsi="Arial"/>
          <w:b/>
          <w:sz w:val="24"/>
          <w:szCs w:val="24"/>
          <w:lang w:val="da-DK"/>
        </w:rPr>
        <w:t>Automatik, Brøndbyhallen, 13. – 15. september, stand B1550</w:t>
      </w:r>
    </w:p>
    <w:p w:rsidR="00740FAD" w:rsidRDefault="00740FAD">
      <w:pPr>
        <w:autoSpaceDE w:val="0"/>
        <w:autoSpaceDN w:val="0"/>
        <w:adjustRightInd w:val="0"/>
        <w:spacing w:line="360" w:lineRule="auto"/>
        <w:rPr>
          <w:rFonts w:ascii="Arial" w:hAnsi="Arial"/>
          <w:b/>
          <w:sz w:val="24"/>
          <w:szCs w:val="24"/>
          <w:lang w:val="da-DK"/>
        </w:rPr>
      </w:pPr>
    </w:p>
    <w:p w:rsidR="00740FAD" w:rsidRDefault="00AC7BE2">
      <w:pPr>
        <w:autoSpaceDE w:val="0"/>
        <w:autoSpaceDN w:val="0"/>
        <w:adjustRightInd w:val="0"/>
        <w:spacing w:line="360" w:lineRule="auto"/>
        <w:rPr>
          <w:rFonts w:ascii="Arial" w:hAnsi="Arial"/>
          <w:b/>
          <w:sz w:val="24"/>
          <w:szCs w:val="24"/>
          <w:lang w:val="da-DK"/>
        </w:rPr>
      </w:pPr>
      <w:r>
        <w:rPr>
          <w:rFonts w:ascii="Arial" w:hAnsi="Arial"/>
          <w:b/>
          <w:sz w:val="24"/>
          <w:szCs w:val="24"/>
          <w:lang w:val="da-DK"/>
        </w:rPr>
        <w:t xml:space="preserve">Eatons intelligente </w:t>
      </w:r>
      <w:r w:rsidR="00007497">
        <w:rPr>
          <w:rFonts w:ascii="Arial" w:hAnsi="Arial"/>
          <w:b/>
          <w:sz w:val="24"/>
          <w:szCs w:val="24"/>
          <w:lang w:val="da-DK"/>
        </w:rPr>
        <w:t>fortrådning</w:t>
      </w:r>
      <w:r w:rsidR="00740FAD">
        <w:rPr>
          <w:rFonts w:ascii="Arial" w:hAnsi="Arial"/>
          <w:b/>
          <w:sz w:val="24"/>
          <w:szCs w:val="24"/>
          <w:lang w:val="da-DK"/>
        </w:rPr>
        <w:t xml:space="preserve"> minimerer installationstid og mindsker omkostningerne</w:t>
      </w:r>
    </w:p>
    <w:p w:rsidR="00740FAD" w:rsidRDefault="00740FAD">
      <w:pPr>
        <w:autoSpaceDE w:val="0"/>
        <w:autoSpaceDN w:val="0"/>
        <w:adjustRightInd w:val="0"/>
        <w:spacing w:line="360" w:lineRule="auto"/>
        <w:rPr>
          <w:rFonts w:ascii="Arial" w:hAnsi="Arial"/>
          <w:b/>
          <w:sz w:val="24"/>
          <w:szCs w:val="24"/>
          <w:lang w:val="da-DK"/>
        </w:rPr>
      </w:pPr>
    </w:p>
    <w:p w:rsidR="00AC7BE2" w:rsidRDefault="00402E3A">
      <w:pPr>
        <w:autoSpaceDE w:val="0"/>
        <w:autoSpaceDN w:val="0"/>
        <w:adjustRightInd w:val="0"/>
        <w:spacing w:line="360" w:lineRule="auto"/>
        <w:rPr>
          <w:rFonts w:ascii="Arial" w:hAnsi="Arial"/>
          <w:szCs w:val="24"/>
          <w:lang w:val="da-DK"/>
        </w:rPr>
      </w:pPr>
      <w:r>
        <w:rPr>
          <w:rFonts w:ascii="Arial" w:eastAsia="MS Mincho" w:hAnsi="Arial" w:cs="Arial"/>
          <w:b/>
          <w:bCs/>
          <w:sz w:val="22"/>
          <w:szCs w:val="22"/>
          <w:lang w:val="da-DK"/>
        </w:rPr>
        <w:t>S</w:t>
      </w:r>
      <w:r w:rsidRPr="00B41B06">
        <w:rPr>
          <w:rFonts w:ascii="Arial" w:hAnsi="Arial" w:cs="Arial"/>
          <w:b/>
          <w:sz w:val="22"/>
          <w:szCs w:val="22"/>
          <w:lang w:val="de-DE"/>
        </w:rPr>
        <w:t>Ø</w:t>
      </w:r>
      <w:r>
        <w:rPr>
          <w:rFonts w:ascii="Arial" w:eastAsia="MS Mincho" w:hAnsi="Arial" w:cs="Arial"/>
          <w:b/>
          <w:bCs/>
          <w:sz w:val="22"/>
          <w:szCs w:val="22"/>
          <w:lang w:val="da-DK"/>
        </w:rPr>
        <w:t>BORG</w:t>
      </w:r>
      <w:r w:rsidRPr="00C40B2F">
        <w:rPr>
          <w:rFonts w:ascii="Arial" w:hAnsi="Arial" w:cs="Arial"/>
          <w:sz w:val="22"/>
          <w:szCs w:val="24"/>
          <w:lang w:val="da-DK"/>
        </w:rPr>
        <w:t xml:space="preserve"> </w:t>
      </w:r>
      <w:r w:rsidRPr="00DE319D">
        <w:rPr>
          <w:rFonts w:ascii="Arial" w:hAnsi="Arial" w:cs="Arial"/>
          <w:sz w:val="22"/>
          <w:szCs w:val="24"/>
          <w:lang w:val="da-DK"/>
        </w:rPr>
        <w:t>…</w:t>
      </w:r>
      <w:r>
        <w:rPr>
          <w:rFonts w:ascii="Arial" w:hAnsi="Arial" w:cs="Arial"/>
          <w:sz w:val="22"/>
          <w:szCs w:val="24"/>
          <w:lang w:val="da-DK"/>
        </w:rPr>
        <w:t xml:space="preserve"> </w:t>
      </w:r>
      <w:r w:rsidR="00AC7BE2">
        <w:rPr>
          <w:rFonts w:ascii="Arial" w:hAnsi="Arial"/>
          <w:sz w:val="22"/>
          <w:szCs w:val="24"/>
          <w:lang w:val="da-DK"/>
        </w:rPr>
        <w:t>På Automatik</w:t>
      </w:r>
      <w:r w:rsidR="00740FAD">
        <w:rPr>
          <w:rFonts w:ascii="Arial" w:hAnsi="Arial"/>
          <w:sz w:val="22"/>
          <w:szCs w:val="24"/>
          <w:lang w:val="da-DK"/>
        </w:rPr>
        <w:t xml:space="preserve"> i Brøndby,</w:t>
      </w:r>
      <w:r w:rsidR="003F37A5">
        <w:rPr>
          <w:rFonts w:ascii="Arial" w:hAnsi="Arial"/>
          <w:sz w:val="22"/>
          <w:szCs w:val="24"/>
          <w:lang w:val="da-DK"/>
        </w:rPr>
        <w:t xml:space="preserve"> </w:t>
      </w:r>
      <w:r w:rsidR="00AC7BE2">
        <w:rPr>
          <w:rFonts w:ascii="Arial" w:hAnsi="Arial"/>
          <w:sz w:val="22"/>
          <w:szCs w:val="24"/>
          <w:lang w:val="da-DK"/>
        </w:rPr>
        <w:t>13.-15. september</w:t>
      </w:r>
      <w:r w:rsidR="00740FAD">
        <w:rPr>
          <w:rFonts w:ascii="Arial" w:hAnsi="Arial"/>
          <w:sz w:val="22"/>
          <w:szCs w:val="24"/>
          <w:lang w:val="da-DK"/>
        </w:rPr>
        <w:t xml:space="preserve">, </w:t>
      </w:r>
      <w:r w:rsidR="00AC7BE2">
        <w:rPr>
          <w:rFonts w:ascii="Arial" w:hAnsi="Arial"/>
          <w:sz w:val="22"/>
          <w:szCs w:val="24"/>
          <w:lang w:val="da-DK"/>
        </w:rPr>
        <w:t>viser Eaton, hvordan inte</w:t>
      </w:r>
      <w:r w:rsidR="00C8416A">
        <w:rPr>
          <w:rFonts w:ascii="Arial" w:hAnsi="Arial"/>
          <w:sz w:val="22"/>
          <w:szCs w:val="24"/>
          <w:lang w:val="da-DK"/>
        </w:rPr>
        <w:t xml:space="preserve">lligent </w:t>
      </w:r>
      <w:r w:rsidR="00007497">
        <w:rPr>
          <w:rFonts w:ascii="Arial" w:hAnsi="Arial"/>
          <w:sz w:val="22"/>
          <w:szCs w:val="24"/>
          <w:lang w:val="da-DK"/>
        </w:rPr>
        <w:t>fortrådning</w:t>
      </w:r>
      <w:r w:rsidR="00AC7BE2">
        <w:rPr>
          <w:rFonts w:ascii="Arial" w:hAnsi="Arial"/>
          <w:sz w:val="22"/>
          <w:szCs w:val="24"/>
          <w:lang w:val="da-DK"/>
        </w:rPr>
        <w:t xml:space="preserve"> kan hjælpe </w:t>
      </w:r>
      <w:r w:rsidR="00C8416A">
        <w:rPr>
          <w:rFonts w:ascii="Arial" w:hAnsi="Arial"/>
          <w:sz w:val="22"/>
          <w:szCs w:val="24"/>
          <w:lang w:val="da-DK"/>
        </w:rPr>
        <w:t>systemdesignere</w:t>
      </w:r>
      <w:r w:rsidR="00AC7BE2">
        <w:rPr>
          <w:rFonts w:ascii="Arial" w:hAnsi="Arial"/>
          <w:sz w:val="22"/>
          <w:szCs w:val="24"/>
          <w:lang w:val="da-DK"/>
        </w:rPr>
        <w:t xml:space="preserve"> </w:t>
      </w:r>
      <w:r w:rsidR="00C8416A">
        <w:rPr>
          <w:rFonts w:ascii="Arial" w:hAnsi="Arial"/>
          <w:sz w:val="22"/>
          <w:szCs w:val="24"/>
          <w:lang w:val="da-DK"/>
        </w:rPr>
        <w:t>til</w:t>
      </w:r>
      <w:r w:rsidR="00AC7BE2">
        <w:rPr>
          <w:rFonts w:ascii="Arial" w:hAnsi="Arial"/>
          <w:sz w:val="22"/>
          <w:szCs w:val="24"/>
          <w:lang w:val="da-DK"/>
        </w:rPr>
        <w:t xml:space="preserve"> at reducere udviklings- og installationsomkostninger</w:t>
      </w:r>
      <w:r w:rsidR="00C8416A">
        <w:rPr>
          <w:rFonts w:ascii="Arial" w:hAnsi="Arial"/>
          <w:sz w:val="22"/>
          <w:szCs w:val="24"/>
          <w:lang w:val="da-DK"/>
        </w:rPr>
        <w:t>ne</w:t>
      </w:r>
      <w:r w:rsidR="00AC7BE2">
        <w:rPr>
          <w:rFonts w:ascii="Arial" w:hAnsi="Arial"/>
          <w:sz w:val="22"/>
          <w:szCs w:val="24"/>
          <w:lang w:val="da-DK"/>
        </w:rPr>
        <w:t xml:space="preserve">. Power </w:t>
      </w:r>
      <w:r w:rsidR="003F37A5">
        <w:rPr>
          <w:rFonts w:ascii="Arial" w:hAnsi="Arial"/>
          <w:sz w:val="22"/>
          <w:szCs w:val="24"/>
          <w:lang w:val="da-DK"/>
        </w:rPr>
        <w:t>M</w:t>
      </w:r>
      <w:r w:rsidR="00AC7BE2">
        <w:rPr>
          <w:rFonts w:ascii="Arial" w:hAnsi="Arial"/>
          <w:sz w:val="22"/>
          <w:szCs w:val="24"/>
          <w:lang w:val="da-DK"/>
        </w:rPr>
        <w:t>anagement virksomheden viser også sine seneste innovati</w:t>
      </w:r>
      <w:r w:rsidR="00C8416A">
        <w:rPr>
          <w:rFonts w:ascii="Arial" w:hAnsi="Arial"/>
          <w:sz w:val="22"/>
          <w:szCs w:val="24"/>
          <w:lang w:val="da-DK"/>
        </w:rPr>
        <w:t>ve løsninge</w:t>
      </w:r>
      <w:r w:rsidR="00AC7BE2">
        <w:rPr>
          <w:rFonts w:ascii="Arial" w:hAnsi="Arial"/>
          <w:sz w:val="22"/>
          <w:szCs w:val="24"/>
          <w:lang w:val="da-DK"/>
        </w:rPr>
        <w:t xml:space="preserve">r, der er designet </w:t>
      </w:r>
      <w:r w:rsidR="00E05E60">
        <w:rPr>
          <w:rFonts w:ascii="Arial" w:hAnsi="Arial"/>
          <w:sz w:val="22"/>
          <w:szCs w:val="24"/>
          <w:lang w:val="da-DK"/>
        </w:rPr>
        <w:t xml:space="preserve">som en hjælp til konstruktion af </w:t>
      </w:r>
      <w:r w:rsidR="00AC7BE2">
        <w:rPr>
          <w:rFonts w:ascii="Arial" w:hAnsi="Arial"/>
          <w:sz w:val="22"/>
          <w:szCs w:val="24"/>
          <w:lang w:val="da-DK"/>
        </w:rPr>
        <w:t xml:space="preserve">intelligente maskiner og systemer, </w:t>
      </w:r>
      <w:r w:rsidR="003F37A5">
        <w:rPr>
          <w:rFonts w:ascii="Arial" w:hAnsi="Arial"/>
          <w:sz w:val="22"/>
          <w:szCs w:val="24"/>
          <w:lang w:val="da-DK"/>
        </w:rPr>
        <w:t>som</w:t>
      </w:r>
      <w:r w:rsidR="00AC7BE2">
        <w:rPr>
          <w:rFonts w:ascii="Arial" w:hAnsi="Arial"/>
          <w:sz w:val="22"/>
          <w:szCs w:val="24"/>
          <w:lang w:val="da-DK"/>
        </w:rPr>
        <w:t xml:space="preserve"> gør det muligt fo</w:t>
      </w:r>
      <w:r w:rsidR="00C8416A">
        <w:rPr>
          <w:rFonts w:ascii="Arial" w:hAnsi="Arial"/>
          <w:sz w:val="22"/>
          <w:szCs w:val="24"/>
          <w:lang w:val="da-DK"/>
        </w:rPr>
        <w:t>r kunder at optimere sikkerhed</w:t>
      </w:r>
      <w:r w:rsidR="00AC7BE2">
        <w:rPr>
          <w:rFonts w:ascii="Arial" w:hAnsi="Arial"/>
          <w:sz w:val="22"/>
          <w:szCs w:val="24"/>
          <w:lang w:val="da-DK"/>
        </w:rPr>
        <w:t>, drifts</w:t>
      </w:r>
      <w:r w:rsidR="003F37A5">
        <w:rPr>
          <w:rFonts w:ascii="Arial" w:hAnsi="Arial"/>
          <w:sz w:val="22"/>
          <w:szCs w:val="24"/>
          <w:lang w:val="da-DK"/>
        </w:rPr>
        <w:t>s</w:t>
      </w:r>
      <w:r w:rsidR="00C8416A">
        <w:rPr>
          <w:rFonts w:ascii="Arial" w:hAnsi="Arial"/>
          <w:sz w:val="22"/>
          <w:szCs w:val="24"/>
          <w:lang w:val="da-DK"/>
        </w:rPr>
        <w:t>ikkerhed og effektivitet</w:t>
      </w:r>
      <w:r w:rsidR="00AC7BE2">
        <w:rPr>
          <w:rFonts w:ascii="Arial" w:hAnsi="Arial"/>
          <w:sz w:val="22"/>
          <w:szCs w:val="24"/>
          <w:lang w:val="da-DK"/>
        </w:rPr>
        <w:t xml:space="preserve"> </w:t>
      </w:r>
      <w:r w:rsidR="00C8416A">
        <w:rPr>
          <w:rFonts w:ascii="Arial" w:hAnsi="Arial"/>
          <w:sz w:val="22"/>
          <w:szCs w:val="24"/>
          <w:lang w:val="da-DK"/>
        </w:rPr>
        <w:t>i maskiner og system</w:t>
      </w:r>
      <w:r w:rsidR="00AC7BE2">
        <w:rPr>
          <w:rFonts w:ascii="Arial" w:hAnsi="Arial"/>
          <w:sz w:val="22"/>
          <w:szCs w:val="24"/>
          <w:lang w:val="da-DK"/>
        </w:rPr>
        <w:t xml:space="preserve">er. </w:t>
      </w:r>
    </w:p>
    <w:p w:rsidR="00AC7BE2" w:rsidRDefault="00AC7BE2">
      <w:pPr>
        <w:autoSpaceDE w:val="0"/>
        <w:autoSpaceDN w:val="0"/>
        <w:adjustRightInd w:val="0"/>
        <w:spacing w:line="360" w:lineRule="auto"/>
        <w:rPr>
          <w:rFonts w:ascii="MS Mincho" w:eastAsia="MS Mincho"/>
          <w:sz w:val="22"/>
          <w:szCs w:val="24"/>
          <w:lang w:val="da-DK"/>
        </w:rPr>
      </w:pPr>
    </w:p>
    <w:p w:rsidR="00AC7BE2" w:rsidRDefault="00C8416A">
      <w:pPr>
        <w:autoSpaceDE w:val="0"/>
        <w:autoSpaceDN w:val="0"/>
        <w:adjustRightInd w:val="0"/>
        <w:spacing w:line="360" w:lineRule="auto"/>
        <w:rPr>
          <w:rFonts w:ascii="Arial" w:hAnsi="Arial"/>
          <w:szCs w:val="24"/>
          <w:lang w:val="da-DK"/>
        </w:rPr>
      </w:pPr>
      <w:r>
        <w:rPr>
          <w:rFonts w:ascii="Arial" w:hAnsi="Arial"/>
          <w:sz w:val="22"/>
          <w:szCs w:val="24"/>
          <w:lang w:val="da-DK"/>
        </w:rPr>
        <w:t>Ifølge Johnny Marchmann, salgsdirektør hos Eaton Danmark har</w:t>
      </w:r>
      <w:r w:rsidR="00AC7BE2">
        <w:rPr>
          <w:rFonts w:ascii="Arial" w:hAnsi="Arial"/>
          <w:sz w:val="22"/>
          <w:szCs w:val="24"/>
          <w:lang w:val="da-DK"/>
        </w:rPr>
        <w:t xml:space="preserve"> den løbende disk</w:t>
      </w:r>
      <w:r>
        <w:rPr>
          <w:rFonts w:ascii="Arial" w:hAnsi="Arial"/>
          <w:sz w:val="22"/>
          <w:szCs w:val="24"/>
          <w:lang w:val="da-DK"/>
        </w:rPr>
        <w:t xml:space="preserve">ussion om Industri 4.0 ofte </w:t>
      </w:r>
      <w:r w:rsidR="00AC7BE2">
        <w:rPr>
          <w:rFonts w:ascii="Arial" w:hAnsi="Arial"/>
          <w:sz w:val="22"/>
          <w:szCs w:val="24"/>
          <w:lang w:val="da-DK"/>
        </w:rPr>
        <w:t>fokus på emner</w:t>
      </w:r>
      <w:r>
        <w:rPr>
          <w:rFonts w:ascii="Arial" w:hAnsi="Arial"/>
          <w:sz w:val="22"/>
          <w:szCs w:val="24"/>
          <w:lang w:val="da-DK"/>
        </w:rPr>
        <w:t xml:space="preserve"> </w:t>
      </w:r>
      <w:r w:rsidR="00AC7BE2">
        <w:rPr>
          <w:rFonts w:ascii="Arial" w:hAnsi="Arial"/>
          <w:sz w:val="22"/>
          <w:szCs w:val="24"/>
          <w:lang w:val="da-DK"/>
        </w:rPr>
        <w:t xml:space="preserve">som netværk, sikkerhed og big data, </w:t>
      </w:r>
      <w:r>
        <w:rPr>
          <w:rFonts w:ascii="Arial" w:hAnsi="Arial"/>
          <w:sz w:val="22"/>
          <w:szCs w:val="24"/>
          <w:lang w:val="da-DK"/>
        </w:rPr>
        <w:t>men udvikling p</w:t>
      </w:r>
      <w:r w:rsidR="00AC7BE2">
        <w:rPr>
          <w:rFonts w:ascii="Arial" w:hAnsi="Arial"/>
          <w:sz w:val="22"/>
          <w:szCs w:val="24"/>
          <w:lang w:val="da-DK"/>
        </w:rPr>
        <w:t xml:space="preserve">å </w:t>
      </w:r>
      <w:r>
        <w:rPr>
          <w:rFonts w:ascii="Arial" w:hAnsi="Arial"/>
          <w:sz w:val="22"/>
          <w:szCs w:val="24"/>
          <w:lang w:val="da-DK"/>
        </w:rPr>
        <w:t>apparat</w:t>
      </w:r>
      <w:r w:rsidR="00AC7BE2">
        <w:rPr>
          <w:rFonts w:ascii="Arial" w:hAnsi="Arial"/>
          <w:sz w:val="22"/>
          <w:szCs w:val="24"/>
          <w:lang w:val="da-DK"/>
        </w:rPr>
        <w:t xml:space="preserve">niveau </w:t>
      </w:r>
      <w:r>
        <w:rPr>
          <w:rFonts w:ascii="Arial" w:hAnsi="Arial"/>
          <w:sz w:val="22"/>
          <w:szCs w:val="24"/>
          <w:lang w:val="da-DK"/>
        </w:rPr>
        <w:t xml:space="preserve">spiller </w:t>
      </w:r>
      <w:r w:rsidR="00AC7BE2">
        <w:rPr>
          <w:rFonts w:ascii="Arial" w:hAnsi="Arial"/>
          <w:sz w:val="22"/>
          <w:szCs w:val="24"/>
          <w:lang w:val="da-DK"/>
        </w:rPr>
        <w:t>også en stor rolle</w:t>
      </w:r>
      <w:r>
        <w:rPr>
          <w:rFonts w:ascii="Arial" w:hAnsi="Arial"/>
          <w:sz w:val="22"/>
          <w:szCs w:val="24"/>
          <w:lang w:val="da-DK"/>
        </w:rPr>
        <w:t>. F</w:t>
      </w:r>
      <w:r w:rsidR="00AC7BE2">
        <w:rPr>
          <w:rFonts w:ascii="Arial" w:hAnsi="Arial"/>
          <w:sz w:val="22"/>
          <w:szCs w:val="24"/>
          <w:lang w:val="da-DK"/>
        </w:rPr>
        <w:t xml:space="preserve">or </w:t>
      </w:r>
      <w:r>
        <w:rPr>
          <w:rFonts w:ascii="Arial" w:hAnsi="Arial"/>
          <w:sz w:val="22"/>
          <w:szCs w:val="24"/>
          <w:lang w:val="da-DK"/>
        </w:rPr>
        <w:t>effe</w:t>
      </w:r>
      <w:r w:rsidR="00633401">
        <w:rPr>
          <w:rFonts w:ascii="Arial" w:hAnsi="Arial"/>
          <w:sz w:val="22"/>
          <w:szCs w:val="24"/>
          <w:lang w:val="da-DK"/>
        </w:rPr>
        <w:t>k</w:t>
      </w:r>
      <w:r>
        <w:rPr>
          <w:rFonts w:ascii="Arial" w:hAnsi="Arial"/>
          <w:sz w:val="22"/>
          <w:szCs w:val="24"/>
          <w:lang w:val="da-DK"/>
        </w:rPr>
        <w:t xml:space="preserve">tivt </w:t>
      </w:r>
      <w:r w:rsidR="00AC7BE2">
        <w:rPr>
          <w:rFonts w:ascii="Arial" w:hAnsi="Arial"/>
          <w:sz w:val="22"/>
          <w:szCs w:val="24"/>
          <w:lang w:val="da-DK"/>
        </w:rPr>
        <w:t>at</w:t>
      </w:r>
      <w:r>
        <w:rPr>
          <w:rFonts w:ascii="Arial" w:hAnsi="Arial"/>
          <w:sz w:val="22"/>
          <w:szCs w:val="24"/>
          <w:lang w:val="da-DK"/>
        </w:rPr>
        <w:t xml:space="preserve"> implementere</w:t>
      </w:r>
      <w:r w:rsidR="00AC7BE2">
        <w:rPr>
          <w:rFonts w:ascii="Arial" w:hAnsi="Arial"/>
          <w:sz w:val="22"/>
          <w:szCs w:val="24"/>
          <w:lang w:val="da-DK"/>
        </w:rPr>
        <w:t xml:space="preserve"> Smart Factory-koncepter </w:t>
      </w:r>
      <w:r w:rsidR="003F37A5">
        <w:rPr>
          <w:rFonts w:ascii="Arial" w:hAnsi="Arial"/>
          <w:sz w:val="22"/>
          <w:szCs w:val="24"/>
          <w:lang w:val="da-DK"/>
        </w:rPr>
        <w:t>kræver det, at</w:t>
      </w:r>
      <w:r w:rsidR="00AC7BE2">
        <w:rPr>
          <w:rFonts w:ascii="Arial" w:hAnsi="Arial"/>
          <w:sz w:val="22"/>
          <w:szCs w:val="24"/>
          <w:lang w:val="da-DK"/>
        </w:rPr>
        <w:t xml:space="preserve"> </w:t>
      </w:r>
      <w:r>
        <w:rPr>
          <w:rFonts w:ascii="Arial" w:hAnsi="Arial"/>
          <w:sz w:val="22"/>
          <w:szCs w:val="24"/>
          <w:lang w:val="da-DK"/>
        </w:rPr>
        <w:t xml:space="preserve">ellers </w:t>
      </w:r>
      <w:r w:rsidR="00AC7BE2">
        <w:rPr>
          <w:rFonts w:ascii="Arial" w:hAnsi="Arial"/>
          <w:sz w:val="22"/>
          <w:szCs w:val="24"/>
          <w:lang w:val="da-DK"/>
        </w:rPr>
        <w:t>enkle komponenter</w:t>
      </w:r>
      <w:r>
        <w:rPr>
          <w:rFonts w:ascii="Arial" w:hAnsi="Arial"/>
          <w:sz w:val="22"/>
          <w:szCs w:val="24"/>
          <w:lang w:val="da-DK"/>
        </w:rPr>
        <w:t xml:space="preserve"> - </w:t>
      </w:r>
      <w:r w:rsidR="00AC7BE2">
        <w:rPr>
          <w:rFonts w:ascii="Arial" w:hAnsi="Arial"/>
          <w:sz w:val="22"/>
          <w:szCs w:val="24"/>
          <w:lang w:val="da-DK"/>
        </w:rPr>
        <w:t>som kontakter og styr</w:t>
      </w:r>
      <w:r>
        <w:rPr>
          <w:rFonts w:ascii="Arial" w:hAnsi="Arial"/>
          <w:sz w:val="22"/>
          <w:szCs w:val="24"/>
          <w:lang w:val="da-DK"/>
        </w:rPr>
        <w:t>inger</w:t>
      </w:r>
      <w:r w:rsidR="003F37A5">
        <w:rPr>
          <w:rFonts w:ascii="Arial" w:hAnsi="Arial"/>
          <w:sz w:val="22"/>
          <w:szCs w:val="24"/>
          <w:lang w:val="da-DK"/>
        </w:rPr>
        <w:t xml:space="preserve"> i udstyr og systemer</w:t>
      </w:r>
      <w:r>
        <w:rPr>
          <w:rFonts w:ascii="Arial" w:hAnsi="Arial"/>
          <w:sz w:val="22"/>
          <w:szCs w:val="24"/>
          <w:lang w:val="da-DK"/>
        </w:rPr>
        <w:t xml:space="preserve"> -</w:t>
      </w:r>
      <w:r w:rsidR="00AC7BE2">
        <w:rPr>
          <w:rFonts w:ascii="Arial" w:hAnsi="Arial"/>
          <w:sz w:val="22"/>
          <w:szCs w:val="24"/>
          <w:lang w:val="da-DK"/>
        </w:rPr>
        <w:t xml:space="preserve"> omdannes til smart</w:t>
      </w:r>
      <w:r>
        <w:rPr>
          <w:rFonts w:ascii="Arial" w:hAnsi="Arial"/>
          <w:sz w:val="22"/>
          <w:szCs w:val="24"/>
          <w:lang w:val="da-DK"/>
        </w:rPr>
        <w:t xml:space="preserve">e </w:t>
      </w:r>
      <w:r w:rsidR="00AC7BE2">
        <w:rPr>
          <w:rFonts w:ascii="Arial" w:hAnsi="Arial"/>
          <w:sz w:val="22"/>
          <w:szCs w:val="24"/>
          <w:lang w:val="da-DK"/>
        </w:rPr>
        <w:t xml:space="preserve">enheder, der kan kommunikere på en </w:t>
      </w:r>
      <w:r>
        <w:rPr>
          <w:rFonts w:ascii="Arial" w:hAnsi="Arial"/>
          <w:sz w:val="22"/>
          <w:szCs w:val="24"/>
          <w:lang w:val="da-DK"/>
        </w:rPr>
        <w:t>prisbillig, men samtidig</w:t>
      </w:r>
      <w:r w:rsidR="00AC7BE2">
        <w:rPr>
          <w:rFonts w:ascii="Arial" w:hAnsi="Arial"/>
          <w:sz w:val="22"/>
          <w:szCs w:val="24"/>
          <w:lang w:val="da-DK"/>
        </w:rPr>
        <w:t>t</w:t>
      </w:r>
      <w:r>
        <w:rPr>
          <w:rFonts w:ascii="Arial" w:hAnsi="Arial"/>
          <w:sz w:val="22"/>
          <w:szCs w:val="24"/>
          <w:lang w:val="da-DK"/>
        </w:rPr>
        <w:t xml:space="preserve"> </w:t>
      </w:r>
      <w:r w:rsidR="00AC7BE2">
        <w:rPr>
          <w:rFonts w:ascii="Arial" w:hAnsi="Arial"/>
          <w:sz w:val="22"/>
          <w:szCs w:val="24"/>
          <w:lang w:val="da-DK"/>
        </w:rPr>
        <w:t>effektiv måde. Eatons intelligente ledningsføringsteknologi er et godt eksempel på en løsning, som allerede er</w:t>
      </w:r>
      <w:r>
        <w:rPr>
          <w:rFonts w:ascii="Arial" w:hAnsi="Arial"/>
          <w:sz w:val="22"/>
          <w:szCs w:val="24"/>
          <w:lang w:val="da-DK"/>
        </w:rPr>
        <w:t xml:space="preserve"> modnet og kommercielt </w:t>
      </w:r>
      <w:r w:rsidR="00AC7BE2">
        <w:rPr>
          <w:rFonts w:ascii="Arial" w:hAnsi="Arial"/>
          <w:sz w:val="22"/>
          <w:szCs w:val="24"/>
          <w:lang w:val="da-DK"/>
        </w:rPr>
        <w:t>tilgængelig.</w:t>
      </w:r>
    </w:p>
    <w:p w:rsidR="00AC7BE2" w:rsidRDefault="00AC7BE2">
      <w:pPr>
        <w:autoSpaceDE w:val="0"/>
        <w:autoSpaceDN w:val="0"/>
        <w:adjustRightInd w:val="0"/>
        <w:spacing w:line="360" w:lineRule="auto"/>
        <w:rPr>
          <w:rFonts w:ascii="MS Mincho" w:eastAsia="MS Mincho"/>
          <w:sz w:val="22"/>
          <w:szCs w:val="24"/>
          <w:lang w:val="da-DK"/>
        </w:rPr>
      </w:pPr>
    </w:p>
    <w:p w:rsidR="00AC7BE2" w:rsidRDefault="00AC7BE2">
      <w:pPr>
        <w:autoSpaceDE w:val="0"/>
        <w:autoSpaceDN w:val="0"/>
        <w:adjustRightInd w:val="0"/>
        <w:spacing w:line="360" w:lineRule="auto"/>
        <w:rPr>
          <w:rFonts w:ascii="Arial" w:hAnsi="Arial"/>
          <w:sz w:val="22"/>
          <w:szCs w:val="24"/>
          <w:lang w:val="da-DK"/>
        </w:rPr>
      </w:pPr>
      <w:r>
        <w:rPr>
          <w:rFonts w:ascii="Arial" w:hAnsi="Arial"/>
          <w:sz w:val="22"/>
          <w:szCs w:val="24"/>
          <w:lang w:val="da-DK"/>
        </w:rPr>
        <w:t xml:space="preserve">Besøgende på Eatons stand B1550 får mulighed for at se, hvordan den intelligente </w:t>
      </w:r>
      <w:r w:rsidR="00007497">
        <w:rPr>
          <w:rFonts w:ascii="Arial" w:hAnsi="Arial"/>
          <w:sz w:val="22"/>
          <w:szCs w:val="24"/>
          <w:lang w:val="da-DK"/>
        </w:rPr>
        <w:t>fortrådning</w:t>
      </w:r>
      <w:r>
        <w:rPr>
          <w:rFonts w:ascii="Arial" w:hAnsi="Arial"/>
          <w:sz w:val="22"/>
          <w:szCs w:val="24"/>
          <w:lang w:val="da-DK"/>
        </w:rPr>
        <w:t xml:space="preserve"> reducerer kompleksiteten </w:t>
      </w:r>
      <w:r w:rsidR="00C8416A">
        <w:rPr>
          <w:rFonts w:ascii="Arial" w:hAnsi="Arial"/>
          <w:sz w:val="22"/>
          <w:szCs w:val="24"/>
          <w:lang w:val="da-DK"/>
        </w:rPr>
        <w:t>i</w:t>
      </w:r>
      <w:r>
        <w:rPr>
          <w:rFonts w:ascii="Arial" w:hAnsi="Arial"/>
          <w:sz w:val="22"/>
          <w:szCs w:val="24"/>
          <w:lang w:val="da-DK"/>
        </w:rPr>
        <w:t xml:space="preserve"> </w:t>
      </w:r>
      <w:r w:rsidR="00007497">
        <w:rPr>
          <w:rFonts w:ascii="Arial" w:hAnsi="Arial"/>
          <w:sz w:val="22"/>
          <w:szCs w:val="24"/>
          <w:lang w:val="da-DK"/>
        </w:rPr>
        <w:t>fortrådning</w:t>
      </w:r>
      <w:r w:rsidR="00C8416A">
        <w:rPr>
          <w:rFonts w:ascii="Arial" w:hAnsi="Arial"/>
          <w:sz w:val="22"/>
          <w:szCs w:val="24"/>
          <w:lang w:val="da-DK"/>
        </w:rPr>
        <w:t>en</w:t>
      </w:r>
      <w:r w:rsidR="009560AE">
        <w:rPr>
          <w:rFonts w:ascii="Arial" w:hAnsi="Arial"/>
          <w:sz w:val="22"/>
          <w:szCs w:val="24"/>
          <w:lang w:val="da-DK"/>
        </w:rPr>
        <w:t xml:space="preserve"> til paneler og maskin</w:t>
      </w:r>
      <w:r w:rsidR="00C8416A">
        <w:rPr>
          <w:rFonts w:ascii="Arial" w:hAnsi="Arial"/>
          <w:sz w:val="22"/>
          <w:szCs w:val="24"/>
          <w:lang w:val="da-DK"/>
        </w:rPr>
        <w:t>enhed</w:t>
      </w:r>
      <w:r w:rsidR="009560AE">
        <w:rPr>
          <w:rFonts w:ascii="Arial" w:hAnsi="Arial"/>
          <w:sz w:val="22"/>
          <w:szCs w:val="24"/>
          <w:lang w:val="da-DK"/>
        </w:rPr>
        <w:t>er</w:t>
      </w:r>
      <w:r>
        <w:rPr>
          <w:rFonts w:ascii="Arial" w:hAnsi="Arial"/>
          <w:sz w:val="22"/>
          <w:szCs w:val="24"/>
          <w:lang w:val="da-DK"/>
        </w:rPr>
        <w:t xml:space="preserve"> ved at </w:t>
      </w:r>
      <w:r w:rsidR="009560AE">
        <w:rPr>
          <w:rFonts w:ascii="Arial" w:hAnsi="Arial"/>
          <w:sz w:val="22"/>
          <w:szCs w:val="24"/>
          <w:lang w:val="da-DK"/>
        </w:rPr>
        <w:t>samle</w:t>
      </w:r>
      <w:r>
        <w:rPr>
          <w:rFonts w:ascii="Arial" w:hAnsi="Arial"/>
          <w:sz w:val="22"/>
          <w:szCs w:val="24"/>
          <w:lang w:val="da-DK"/>
        </w:rPr>
        <w:t xml:space="preserve"> </w:t>
      </w:r>
      <w:r w:rsidR="009560AE">
        <w:rPr>
          <w:rFonts w:ascii="Arial" w:hAnsi="Arial"/>
          <w:sz w:val="22"/>
          <w:szCs w:val="24"/>
          <w:lang w:val="da-DK"/>
        </w:rPr>
        <w:t xml:space="preserve">hele den </w:t>
      </w:r>
      <w:r w:rsidR="00090C4A">
        <w:rPr>
          <w:rFonts w:ascii="Arial" w:hAnsi="Arial"/>
          <w:sz w:val="22"/>
          <w:szCs w:val="24"/>
          <w:lang w:val="da-DK"/>
        </w:rPr>
        <w:t>komplekse</w:t>
      </w:r>
      <w:r>
        <w:rPr>
          <w:rFonts w:ascii="Arial" w:hAnsi="Arial"/>
          <w:sz w:val="22"/>
          <w:szCs w:val="24"/>
          <w:lang w:val="da-DK"/>
        </w:rPr>
        <w:t xml:space="preserve"> </w:t>
      </w:r>
      <w:r w:rsidR="00007497">
        <w:rPr>
          <w:rFonts w:ascii="Arial" w:hAnsi="Arial"/>
          <w:sz w:val="22"/>
          <w:szCs w:val="24"/>
          <w:lang w:val="da-DK"/>
        </w:rPr>
        <w:t>fortrådning</w:t>
      </w:r>
      <w:r>
        <w:rPr>
          <w:rFonts w:ascii="Arial" w:hAnsi="Arial"/>
          <w:sz w:val="22"/>
          <w:szCs w:val="24"/>
          <w:lang w:val="da-DK"/>
        </w:rPr>
        <w:t xml:space="preserve"> i et enkelt kabel.</w:t>
      </w:r>
      <w:r>
        <w:rPr>
          <w:rFonts w:ascii="Arial" w:hAnsi="Arial"/>
          <w:color w:val="000000"/>
          <w:szCs w:val="24"/>
          <w:lang w:val="da-DK"/>
        </w:rPr>
        <w:t xml:space="preserve"> </w:t>
      </w:r>
      <w:r>
        <w:rPr>
          <w:rFonts w:ascii="Arial" w:hAnsi="Arial"/>
          <w:color w:val="000000"/>
          <w:sz w:val="22"/>
          <w:szCs w:val="24"/>
          <w:lang w:val="da-DK"/>
        </w:rPr>
        <w:t xml:space="preserve">Det </w:t>
      </w:r>
      <w:r w:rsidR="00C8416A">
        <w:rPr>
          <w:rFonts w:ascii="Arial" w:hAnsi="Arial"/>
          <w:color w:val="000000"/>
          <w:sz w:val="22"/>
          <w:szCs w:val="24"/>
          <w:lang w:val="da-DK"/>
        </w:rPr>
        <w:t>medvirker</w:t>
      </w:r>
      <w:r>
        <w:rPr>
          <w:rFonts w:ascii="Arial" w:hAnsi="Arial"/>
          <w:color w:val="000000"/>
          <w:sz w:val="22"/>
          <w:szCs w:val="24"/>
          <w:lang w:val="da-DK"/>
        </w:rPr>
        <w:t xml:space="preserve"> til at minimere installationsomkostninger</w:t>
      </w:r>
      <w:r w:rsidR="0036516B">
        <w:rPr>
          <w:rFonts w:ascii="Arial" w:hAnsi="Arial"/>
          <w:color w:val="000000"/>
          <w:sz w:val="22"/>
          <w:szCs w:val="24"/>
          <w:lang w:val="da-DK"/>
        </w:rPr>
        <w:t>ne</w:t>
      </w:r>
      <w:r>
        <w:rPr>
          <w:rFonts w:ascii="Arial" w:hAnsi="Arial"/>
          <w:color w:val="000000"/>
          <w:sz w:val="22"/>
          <w:szCs w:val="24"/>
          <w:lang w:val="da-DK"/>
        </w:rPr>
        <w:t xml:space="preserve"> med op </w:t>
      </w:r>
      <w:r w:rsidR="00C8416A">
        <w:rPr>
          <w:rFonts w:ascii="Arial" w:hAnsi="Arial"/>
          <w:color w:val="000000"/>
          <w:sz w:val="22"/>
          <w:szCs w:val="24"/>
          <w:lang w:val="da-DK"/>
        </w:rPr>
        <w:t>mod</w:t>
      </w:r>
      <w:r>
        <w:rPr>
          <w:rFonts w:ascii="Arial" w:hAnsi="Arial"/>
          <w:color w:val="000000"/>
          <w:sz w:val="22"/>
          <w:szCs w:val="24"/>
          <w:lang w:val="da-DK"/>
        </w:rPr>
        <w:t xml:space="preserve"> 85 </w:t>
      </w:r>
      <w:r w:rsidR="00C8416A">
        <w:rPr>
          <w:rFonts w:ascii="Arial" w:hAnsi="Arial"/>
          <w:color w:val="000000"/>
          <w:sz w:val="22"/>
          <w:szCs w:val="24"/>
          <w:lang w:val="da-DK"/>
        </w:rPr>
        <w:t>procent, ligesom</w:t>
      </w:r>
      <w:r>
        <w:rPr>
          <w:rFonts w:ascii="Arial" w:hAnsi="Arial"/>
          <w:color w:val="000000"/>
          <w:sz w:val="22"/>
          <w:szCs w:val="24"/>
          <w:lang w:val="da-DK"/>
        </w:rPr>
        <w:t xml:space="preserve"> OEM</w:t>
      </w:r>
      <w:r w:rsidR="0036516B">
        <w:rPr>
          <w:rFonts w:ascii="Arial" w:hAnsi="Arial"/>
          <w:color w:val="000000"/>
          <w:sz w:val="22"/>
          <w:szCs w:val="24"/>
          <w:lang w:val="da-DK"/>
        </w:rPr>
        <w:t>'</w:t>
      </w:r>
      <w:r>
        <w:rPr>
          <w:rFonts w:ascii="Arial" w:hAnsi="Arial"/>
          <w:color w:val="000000"/>
          <w:sz w:val="22"/>
          <w:szCs w:val="24"/>
          <w:lang w:val="da-DK"/>
        </w:rPr>
        <w:t xml:space="preserve">er og slutbrugere </w:t>
      </w:r>
      <w:r w:rsidR="00C8416A">
        <w:rPr>
          <w:rFonts w:ascii="Arial" w:hAnsi="Arial"/>
          <w:color w:val="000000"/>
          <w:sz w:val="22"/>
          <w:szCs w:val="24"/>
          <w:lang w:val="da-DK"/>
        </w:rPr>
        <w:t>kan få</w:t>
      </w:r>
      <w:r>
        <w:rPr>
          <w:rFonts w:ascii="Arial" w:hAnsi="Arial"/>
          <w:color w:val="000000"/>
          <w:sz w:val="22"/>
          <w:szCs w:val="24"/>
          <w:lang w:val="da-DK"/>
        </w:rPr>
        <w:t xml:space="preserve"> </w:t>
      </w:r>
      <w:r w:rsidR="0036516B">
        <w:rPr>
          <w:rFonts w:ascii="Arial" w:hAnsi="Arial"/>
          <w:color w:val="000000"/>
          <w:sz w:val="22"/>
          <w:szCs w:val="24"/>
          <w:lang w:val="da-DK"/>
        </w:rPr>
        <w:t>omfattende</w:t>
      </w:r>
      <w:r>
        <w:rPr>
          <w:rFonts w:ascii="Arial" w:hAnsi="Arial"/>
          <w:color w:val="000000"/>
          <w:sz w:val="22"/>
          <w:szCs w:val="24"/>
          <w:lang w:val="da-DK"/>
        </w:rPr>
        <w:t xml:space="preserve"> </w:t>
      </w:r>
      <w:r w:rsidR="00C8416A">
        <w:rPr>
          <w:rFonts w:ascii="Arial" w:hAnsi="Arial"/>
          <w:color w:val="000000"/>
          <w:sz w:val="22"/>
          <w:szCs w:val="24"/>
          <w:lang w:val="da-DK"/>
        </w:rPr>
        <w:t>moniterings- og diagnosticerings</w:t>
      </w:r>
      <w:r>
        <w:rPr>
          <w:rFonts w:ascii="Arial" w:hAnsi="Arial"/>
          <w:color w:val="000000"/>
          <w:sz w:val="22"/>
          <w:szCs w:val="24"/>
          <w:lang w:val="da-DK"/>
        </w:rPr>
        <w:t>data fra maskinen</w:t>
      </w:r>
      <w:r w:rsidR="00C8416A">
        <w:rPr>
          <w:rFonts w:ascii="Arial" w:hAnsi="Arial"/>
          <w:color w:val="000000"/>
          <w:sz w:val="22"/>
          <w:szCs w:val="24"/>
          <w:lang w:val="da-DK"/>
        </w:rPr>
        <w:t xml:space="preserve">. Det øger </w:t>
      </w:r>
      <w:r>
        <w:rPr>
          <w:rFonts w:ascii="Arial" w:hAnsi="Arial"/>
          <w:color w:val="000000"/>
          <w:sz w:val="22"/>
          <w:szCs w:val="24"/>
          <w:lang w:val="da-DK"/>
        </w:rPr>
        <w:t xml:space="preserve">produktiviteten og </w:t>
      </w:r>
      <w:r>
        <w:rPr>
          <w:rFonts w:ascii="Arial" w:hAnsi="Arial"/>
          <w:color w:val="000000"/>
          <w:sz w:val="22"/>
          <w:szCs w:val="24"/>
          <w:lang w:val="da-DK"/>
        </w:rPr>
        <w:lastRenderedPageBreak/>
        <w:t>oppetiden og forenkle</w:t>
      </w:r>
      <w:r w:rsidR="00633401">
        <w:rPr>
          <w:rFonts w:ascii="Arial" w:hAnsi="Arial"/>
          <w:color w:val="000000"/>
          <w:sz w:val="22"/>
          <w:szCs w:val="24"/>
          <w:lang w:val="da-DK"/>
        </w:rPr>
        <w:t>r de</w:t>
      </w:r>
      <w:r w:rsidR="00C8416A">
        <w:rPr>
          <w:rFonts w:ascii="Arial" w:hAnsi="Arial"/>
          <w:color w:val="000000"/>
          <w:sz w:val="22"/>
          <w:szCs w:val="24"/>
          <w:lang w:val="da-DK"/>
        </w:rPr>
        <w:t>suden</w:t>
      </w:r>
      <w:r>
        <w:rPr>
          <w:rFonts w:ascii="Arial" w:hAnsi="Arial"/>
          <w:color w:val="000000"/>
          <w:sz w:val="22"/>
          <w:szCs w:val="24"/>
          <w:lang w:val="da-DK"/>
        </w:rPr>
        <w:t xml:space="preserve"> vedligehold – </w:t>
      </w:r>
      <w:r w:rsidR="00C8416A">
        <w:rPr>
          <w:rFonts w:ascii="Arial" w:hAnsi="Arial"/>
          <w:color w:val="000000"/>
          <w:sz w:val="22"/>
          <w:szCs w:val="24"/>
          <w:lang w:val="da-DK"/>
        </w:rPr>
        <w:t>så man kan få fuld adgang</w:t>
      </w:r>
      <w:r>
        <w:rPr>
          <w:rFonts w:ascii="Arial" w:hAnsi="Arial"/>
          <w:color w:val="000000"/>
          <w:sz w:val="22"/>
          <w:szCs w:val="24"/>
          <w:lang w:val="da-DK"/>
        </w:rPr>
        <w:t xml:space="preserve"> </w:t>
      </w:r>
      <w:r w:rsidR="00C8416A">
        <w:rPr>
          <w:rFonts w:ascii="Arial" w:hAnsi="Arial"/>
          <w:color w:val="000000"/>
          <w:sz w:val="22"/>
          <w:szCs w:val="24"/>
          <w:lang w:val="da-DK"/>
        </w:rPr>
        <w:t xml:space="preserve">til </w:t>
      </w:r>
      <w:r>
        <w:rPr>
          <w:rFonts w:ascii="Arial" w:hAnsi="Arial"/>
          <w:color w:val="000000"/>
          <w:sz w:val="22"/>
          <w:szCs w:val="24"/>
          <w:lang w:val="da-DK"/>
        </w:rPr>
        <w:t xml:space="preserve">potentialet </w:t>
      </w:r>
      <w:r w:rsidR="00C8416A">
        <w:rPr>
          <w:rFonts w:ascii="Arial" w:hAnsi="Arial"/>
          <w:color w:val="000000"/>
          <w:sz w:val="22"/>
          <w:szCs w:val="24"/>
          <w:lang w:val="da-DK"/>
        </w:rPr>
        <w:t>i ideen bag</w:t>
      </w:r>
      <w:r>
        <w:rPr>
          <w:rFonts w:ascii="Arial" w:hAnsi="Arial"/>
          <w:color w:val="000000"/>
          <w:sz w:val="22"/>
          <w:szCs w:val="24"/>
          <w:lang w:val="da-DK"/>
        </w:rPr>
        <w:t xml:space="preserve"> Industri 4.0.</w:t>
      </w:r>
    </w:p>
    <w:p w:rsidR="00AC7BE2" w:rsidRDefault="00AC7BE2">
      <w:pPr>
        <w:autoSpaceDE w:val="0"/>
        <w:autoSpaceDN w:val="0"/>
        <w:adjustRightInd w:val="0"/>
        <w:spacing w:line="360" w:lineRule="auto"/>
        <w:rPr>
          <w:rFonts w:ascii="Arial" w:hAnsi="Arial"/>
          <w:color w:val="000000"/>
          <w:sz w:val="22"/>
          <w:szCs w:val="24"/>
          <w:lang w:val="da-DK"/>
        </w:rPr>
      </w:pPr>
    </w:p>
    <w:p w:rsidR="00AC7BE2" w:rsidRDefault="00AC7BE2">
      <w:pPr>
        <w:autoSpaceDE w:val="0"/>
        <w:autoSpaceDN w:val="0"/>
        <w:adjustRightInd w:val="0"/>
        <w:spacing w:line="360" w:lineRule="auto"/>
        <w:rPr>
          <w:rFonts w:ascii="Arial" w:hAnsi="Arial"/>
          <w:szCs w:val="24"/>
          <w:lang w:val="da-DK"/>
        </w:rPr>
      </w:pPr>
      <w:r>
        <w:rPr>
          <w:rFonts w:ascii="Arial" w:hAnsi="Arial"/>
          <w:color w:val="000000"/>
          <w:sz w:val="22"/>
          <w:szCs w:val="24"/>
          <w:lang w:val="da-DK"/>
        </w:rPr>
        <w:t>På standen vises også Eatons serie</w:t>
      </w:r>
      <w:r w:rsidR="00C8416A">
        <w:rPr>
          <w:rFonts w:ascii="Arial" w:hAnsi="Arial"/>
          <w:color w:val="000000"/>
          <w:sz w:val="22"/>
          <w:szCs w:val="24"/>
          <w:lang w:val="da-DK"/>
        </w:rPr>
        <w:t xml:space="preserve">r </w:t>
      </w:r>
      <w:r>
        <w:rPr>
          <w:rFonts w:ascii="Arial" w:hAnsi="Arial"/>
          <w:color w:val="000000"/>
          <w:sz w:val="22"/>
          <w:szCs w:val="24"/>
          <w:lang w:val="da-DK"/>
        </w:rPr>
        <w:t xml:space="preserve">af </w:t>
      </w:r>
      <w:r w:rsidR="00C8416A">
        <w:rPr>
          <w:rFonts w:ascii="Arial" w:hAnsi="Arial"/>
          <w:color w:val="000000"/>
          <w:sz w:val="22"/>
          <w:szCs w:val="24"/>
          <w:lang w:val="da-DK"/>
        </w:rPr>
        <w:t xml:space="preserve">motorstartere med </w:t>
      </w:r>
      <w:r>
        <w:rPr>
          <w:rFonts w:ascii="Arial" w:hAnsi="Arial"/>
          <w:color w:val="000000"/>
          <w:sz w:val="22"/>
          <w:szCs w:val="24"/>
          <w:lang w:val="da-DK"/>
        </w:rPr>
        <w:t>variab</w:t>
      </w:r>
      <w:r w:rsidR="00C8416A">
        <w:rPr>
          <w:rFonts w:ascii="Arial" w:hAnsi="Arial"/>
          <w:color w:val="000000"/>
          <w:sz w:val="22"/>
          <w:szCs w:val="24"/>
          <w:lang w:val="da-DK"/>
        </w:rPr>
        <w:t>e</w:t>
      </w:r>
      <w:r>
        <w:rPr>
          <w:rFonts w:ascii="Arial" w:hAnsi="Arial"/>
          <w:color w:val="000000"/>
          <w:sz w:val="22"/>
          <w:szCs w:val="24"/>
          <w:lang w:val="da-DK"/>
        </w:rPr>
        <w:t>l hastighed</w:t>
      </w:r>
      <w:r w:rsidR="00C8416A">
        <w:rPr>
          <w:rFonts w:ascii="Arial" w:hAnsi="Arial"/>
          <w:color w:val="000000"/>
          <w:sz w:val="22"/>
          <w:szCs w:val="24"/>
          <w:lang w:val="da-DK"/>
        </w:rPr>
        <w:t xml:space="preserve">, </w:t>
      </w:r>
      <w:r>
        <w:rPr>
          <w:rFonts w:ascii="Arial" w:hAnsi="Arial"/>
          <w:color w:val="000000"/>
          <w:sz w:val="22"/>
          <w:szCs w:val="24"/>
          <w:lang w:val="da-DK"/>
        </w:rPr>
        <w:t>herunder de</w:t>
      </w:r>
      <w:r w:rsidR="0036516B">
        <w:rPr>
          <w:rFonts w:ascii="Arial" w:hAnsi="Arial"/>
          <w:color w:val="000000"/>
          <w:sz w:val="22"/>
          <w:szCs w:val="24"/>
          <w:lang w:val="da-DK"/>
        </w:rPr>
        <w:t>t</w:t>
      </w:r>
      <w:r>
        <w:rPr>
          <w:rFonts w:ascii="Arial" w:hAnsi="Arial"/>
          <w:color w:val="000000"/>
          <w:sz w:val="22"/>
          <w:szCs w:val="24"/>
          <w:lang w:val="da-DK"/>
        </w:rPr>
        <w:t xml:space="preserve"> nyeste </w:t>
      </w:r>
      <w:r w:rsidR="0036516B">
        <w:rPr>
          <w:rFonts w:ascii="Arial" w:hAnsi="Arial"/>
          <w:color w:val="000000"/>
          <w:sz w:val="22"/>
          <w:szCs w:val="24"/>
          <w:lang w:val="da-DK"/>
        </w:rPr>
        <w:t>produkt i</w:t>
      </w:r>
      <w:r>
        <w:rPr>
          <w:rFonts w:ascii="Arial" w:hAnsi="Arial"/>
          <w:color w:val="000000"/>
          <w:sz w:val="22"/>
          <w:szCs w:val="24"/>
          <w:lang w:val="da-DK"/>
        </w:rPr>
        <w:t xml:space="preserve"> serien</w:t>
      </w:r>
      <w:r w:rsidR="0036516B">
        <w:rPr>
          <w:rFonts w:ascii="Arial" w:hAnsi="Arial"/>
          <w:color w:val="000000"/>
          <w:sz w:val="22"/>
          <w:szCs w:val="24"/>
          <w:lang w:val="da-DK"/>
        </w:rPr>
        <w:t>,</w:t>
      </w:r>
      <w:r>
        <w:rPr>
          <w:rFonts w:ascii="Arial" w:hAnsi="Arial"/>
          <w:color w:val="000000"/>
          <w:sz w:val="22"/>
          <w:szCs w:val="24"/>
          <w:lang w:val="da-DK"/>
        </w:rPr>
        <w:t xml:space="preserve"> PowerXL DE11, der som standard har e</w:t>
      </w:r>
      <w:r w:rsidR="00C8416A">
        <w:rPr>
          <w:rFonts w:ascii="Arial" w:hAnsi="Arial"/>
          <w:color w:val="000000"/>
          <w:sz w:val="22"/>
          <w:szCs w:val="24"/>
          <w:lang w:val="da-DK"/>
        </w:rPr>
        <w:t>t</w:t>
      </w:r>
      <w:r>
        <w:rPr>
          <w:rFonts w:ascii="Arial" w:hAnsi="Arial"/>
          <w:color w:val="000000"/>
          <w:sz w:val="22"/>
          <w:szCs w:val="24"/>
          <w:lang w:val="da-DK"/>
        </w:rPr>
        <w:t xml:space="preserve"> </w:t>
      </w:r>
      <w:r w:rsidR="00C8416A">
        <w:rPr>
          <w:rFonts w:ascii="Arial" w:hAnsi="Arial"/>
          <w:color w:val="000000"/>
          <w:sz w:val="22"/>
          <w:szCs w:val="24"/>
          <w:lang w:val="da-DK"/>
        </w:rPr>
        <w:t>M</w:t>
      </w:r>
      <w:r>
        <w:rPr>
          <w:rFonts w:ascii="Arial" w:hAnsi="Arial"/>
          <w:color w:val="000000"/>
          <w:sz w:val="22"/>
          <w:szCs w:val="24"/>
          <w:lang w:val="da-DK"/>
        </w:rPr>
        <w:t>odbus</w:t>
      </w:r>
      <w:r w:rsidR="00C8416A">
        <w:rPr>
          <w:rFonts w:ascii="Arial" w:hAnsi="Arial"/>
          <w:color w:val="000000"/>
          <w:sz w:val="22"/>
          <w:szCs w:val="24"/>
          <w:lang w:val="da-DK"/>
        </w:rPr>
        <w:t xml:space="preserve"> </w:t>
      </w:r>
      <w:r>
        <w:rPr>
          <w:rFonts w:ascii="Arial" w:hAnsi="Arial"/>
          <w:color w:val="000000"/>
          <w:sz w:val="22"/>
          <w:szCs w:val="24"/>
          <w:lang w:val="da-DK"/>
        </w:rPr>
        <w:t>bruger</w:t>
      </w:r>
      <w:r w:rsidR="00C8416A">
        <w:rPr>
          <w:rFonts w:ascii="Arial" w:hAnsi="Arial"/>
          <w:color w:val="000000"/>
          <w:sz w:val="22"/>
          <w:szCs w:val="24"/>
          <w:lang w:val="da-DK"/>
        </w:rPr>
        <w:t>-interface</w:t>
      </w:r>
      <w:r>
        <w:rPr>
          <w:rFonts w:ascii="Arial" w:hAnsi="Arial"/>
          <w:color w:val="000000"/>
          <w:sz w:val="22"/>
          <w:szCs w:val="24"/>
          <w:lang w:val="da-DK"/>
        </w:rPr>
        <w:t xml:space="preserve"> og mulighed for direkte tilslutning til CANopen. Andre viste produkter </w:t>
      </w:r>
      <w:r w:rsidR="00C8416A">
        <w:rPr>
          <w:rFonts w:ascii="Arial" w:hAnsi="Arial"/>
          <w:color w:val="000000"/>
          <w:sz w:val="22"/>
          <w:szCs w:val="24"/>
          <w:lang w:val="da-DK"/>
        </w:rPr>
        <w:t>inkluderer</w:t>
      </w:r>
      <w:r>
        <w:rPr>
          <w:rFonts w:ascii="Arial" w:hAnsi="Arial"/>
          <w:color w:val="000000"/>
          <w:sz w:val="22"/>
          <w:szCs w:val="24"/>
          <w:lang w:val="da-DK"/>
        </w:rPr>
        <w:t xml:space="preserve"> frekvensomformere, </w:t>
      </w:r>
      <w:r w:rsidR="00C8416A">
        <w:rPr>
          <w:rFonts w:ascii="Arial" w:hAnsi="Arial"/>
          <w:color w:val="000000"/>
          <w:sz w:val="22"/>
          <w:szCs w:val="24"/>
          <w:lang w:val="da-DK"/>
        </w:rPr>
        <w:t>k</w:t>
      </w:r>
      <w:r>
        <w:rPr>
          <w:rFonts w:ascii="Arial" w:hAnsi="Arial"/>
          <w:color w:val="000000"/>
          <w:sz w:val="22"/>
          <w:szCs w:val="24"/>
          <w:lang w:val="da-DK"/>
        </w:rPr>
        <w:t>reds</w:t>
      </w:r>
      <w:r w:rsidR="00C8416A">
        <w:rPr>
          <w:rFonts w:ascii="Arial" w:hAnsi="Arial"/>
          <w:color w:val="000000"/>
          <w:sz w:val="22"/>
          <w:szCs w:val="24"/>
          <w:lang w:val="da-DK"/>
        </w:rPr>
        <w:t>løbsbes</w:t>
      </w:r>
      <w:r>
        <w:rPr>
          <w:rFonts w:ascii="Arial" w:hAnsi="Arial"/>
          <w:color w:val="000000"/>
          <w:sz w:val="22"/>
          <w:szCs w:val="24"/>
          <w:lang w:val="da-DK"/>
        </w:rPr>
        <w:t>kyttelse, motorstartere, Galileo</w:t>
      </w:r>
      <w:r w:rsidR="00C8416A">
        <w:rPr>
          <w:rFonts w:ascii="Arial" w:hAnsi="Arial"/>
          <w:color w:val="000000"/>
          <w:sz w:val="22"/>
          <w:szCs w:val="24"/>
          <w:lang w:val="da-DK"/>
        </w:rPr>
        <w:t xml:space="preserve"> </w:t>
      </w:r>
      <w:r>
        <w:rPr>
          <w:rFonts w:ascii="Arial" w:hAnsi="Arial"/>
          <w:color w:val="000000"/>
          <w:sz w:val="22"/>
          <w:szCs w:val="24"/>
          <w:lang w:val="da-DK"/>
        </w:rPr>
        <w:t>projektdesign</w:t>
      </w:r>
      <w:r w:rsidR="00C8416A">
        <w:rPr>
          <w:rFonts w:ascii="Arial" w:hAnsi="Arial"/>
          <w:color w:val="000000"/>
          <w:sz w:val="22"/>
          <w:szCs w:val="24"/>
          <w:lang w:val="da-DK"/>
        </w:rPr>
        <w:t>-</w:t>
      </w:r>
      <w:r>
        <w:rPr>
          <w:rFonts w:ascii="Arial" w:hAnsi="Arial"/>
          <w:color w:val="000000"/>
          <w:sz w:val="22"/>
          <w:szCs w:val="24"/>
          <w:lang w:val="da-DK"/>
        </w:rPr>
        <w:t xml:space="preserve">software, CoDeSys3 PLC-programmeringssoftware, sikringer, </w:t>
      </w:r>
      <w:r w:rsidR="00C8416A">
        <w:rPr>
          <w:rFonts w:ascii="Arial" w:hAnsi="Arial"/>
          <w:color w:val="000000"/>
          <w:sz w:val="22"/>
          <w:szCs w:val="24"/>
          <w:lang w:val="da-DK"/>
        </w:rPr>
        <w:t>sensorer</w:t>
      </w:r>
      <w:r>
        <w:rPr>
          <w:rFonts w:ascii="Arial" w:hAnsi="Arial"/>
          <w:color w:val="000000"/>
          <w:sz w:val="22"/>
          <w:szCs w:val="24"/>
          <w:lang w:val="da-DK"/>
        </w:rPr>
        <w:t xml:space="preserve"> og signal</w:t>
      </w:r>
      <w:r w:rsidR="0036516B">
        <w:rPr>
          <w:rFonts w:ascii="Arial" w:hAnsi="Arial"/>
          <w:color w:val="000000"/>
          <w:sz w:val="22"/>
          <w:szCs w:val="24"/>
          <w:lang w:val="da-DK"/>
        </w:rPr>
        <w:t>lamper</w:t>
      </w:r>
      <w:r>
        <w:rPr>
          <w:rFonts w:ascii="Arial" w:hAnsi="Arial"/>
          <w:color w:val="000000"/>
          <w:sz w:val="22"/>
          <w:szCs w:val="24"/>
          <w:lang w:val="da-DK"/>
        </w:rPr>
        <w:t xml:space="preserve">. </w:t>
      </w:r>
    </w:p>
    <w:p w:rsidR="00AC7BE2" w:rsidRDefault="00AC7BE2">
      <w:pPr>
        <w:autoSpaceDE w:val="0"/>
        <w:autoSpaceDN w:val="0"/>
        <w:adjustRightInd w:val="0"/>
        <w:spacing w:line="360" w:lineRule="auto"/>
        <w:rPr>
          <w:rFonts w:ascii="Arial" w:hAnsi="Arial"/>
          <w:color w:val="000000"/>
          <w:sz w:val="22"/>
          <w:szCs w:val="24"/>
          <w:lang w:val="da-DK"/>
        </w:rPr>
      </w:pPr>
    </w:p>
    <w:p w:rsidR="00AC7BE2" w:rsidRDefault="00AC7BE2">
      <w:pPr>
        <w:autoSpaceDE w:val="0"/>
        <w:autoSpaceDN w:val="0"/>
        <w:adjustRightInd w:val="0"/>
        <w:spacing w:line="360" w:lineRule="auto"/>
        <w:rPr>
          <w:rFonts w:ascii="Arial" w:hAnsi="Arial"/>
          <w:color w:val="000000"/>
          <w:sz w:val="22"/>
          <w:szCs w:val="24"/>
          <w:shd w:val="clear" w:color="auto" w:fill="FFFFFF"/>
          <w:lang w:val="da-DK"/>
        </w:rPr>
      </w:pPr>
      <w:r>
        <w:rPr>
          <w:rFonts w:ascii="Arial" w:hAnsi="Arial"/>
          <w:color w:val="000000"/>
          <w:sz w:val="22"/>
          <w:szCs w:val="24"/>
          <w:lang w:val="da-DK"/>
        </w:rPr>
        <w:t xml:space="preserve">Under hele messen vil eksperter fra Eaton være til rådighed på standen med råd om og vejledning i, hvordan </w:t>
      </w:r>
      <w:r w:rsidR="00C8416A">
        <w:rPr>
          <w:rFonts w:ascii="Arial" w:hAnsi="Arial"/>
          <w:color w:val="000000"/>
          <w:sz w:val="22"/>
          <w:szCs w:val="24"/>
          <w:lang w:val="da-DK"/>
        </w:rPr>
        <w:t>systemdesignere</w:t>
      </w:r>
      <w:r>
        <w:rPr>
          <w:rFonts w:ascii="Arial" w:hAnsi="Arial"/>
          <w:color w:val="000000"/>
          <w:sz w:val="22"/>
          <w:szCs w:val="24"/>
          <w:lang w:val="da-DK"/>
        </w:rPr>
        <w:t xml:space="preserve"> </w:t>
      </w:r>
      <w:r w:rsidR="0036516B">
        <w:rPr>
          <w:rFonts w:ascii="Arial" w:hAnsi="Arial"/>
          <w:color w:val="000000"/>
          <w:sz w:val="22"/>
          <w:szCs w:val="24"/>
          <w:lang w:val="da-DK"/>
        </w:rPr>
        <w:t>effektivt</w:t>
      </w:r>
      <w:r w:rsidR="00BC6356">
        <w:rPr>
          <w:rFonts w:ascii="Arial" w:hAnsi="Arial"/>
          <w:color w:val="000000"/>
          <w:sz w:val="22"/>
          <w:szCs w:val="24"/>
          <w:lang w:val="da-DK"/>
        </w:rPr>
        <w:t xml:space="preserve"> </w:t>
      </w:r>
      <w:r>
        <w:rPr>
          <w:rFonts w:ascii="Arial" w:hAnsi="Arial"/>
          <w:color w:val="000000"/>
          <w:sz w:val="22"/>
          <w:szCs w:val="24"/>
          <w:lang w:val="da-DK"/>
        </w:rPr>
        <w:t xml:space="preserve">kan minimere de samlede </w:t>
      </w:r>
      <w:r w:rsidR="00100FA3">
        <w:rPr>
          <w:rFonts w:ascii="Arial" w:hAnsi="Arial"/>
          <w:color w:val="000000"/>
          <w:sz w:val="22"/>
          <w:szCs w:val="24"/>
          <w:lang w:val="da-DK"/>
        </w:rPr>
        <w:t>konstruktions</w:t>
      </w:r>
      <w:r>
        <w:rPr>
          <w:rFonts w:ascii="Arial" w:hAnsi="Arial"/>
          <w:color w:val="000000"/>
          <w:sz w:val="22"/>
          <w:szCs w:val="24"/>
          <w:lang w:val="da-DK"/>
        </w:rPr>
        <w:t xml:space="preserve">omkostninger, og hvordan slutbrugere </w:t>
      </w:r>
      <w:r w:rsidR="00100FA3">
        <w:rPr>
          <w:rFonts w:ascii="Arial" w:hAnsi="Arial"/>
          <w:color w:val="000000"/>
          <w:sz w:val="22"/>
          <w:szCs w:val="24"/>
          <w:lang w:val="da-DK"/>
        </w:rPr>
        <w:t>i fremstillingsindustrien</w:t>
      </w:r>
      <w:r>
        <w:rPr>
          <w:rFonts w:ascii="Arial" w:hAnsi="Arial"/>
          <w:color w:val="000000"/>
          <w:sz w:val="22"/>
          <w:szCs w:val="24"/>
          <w:lang w:val="da-DK"/>
        </w:rPr>
        <w:t xml:space="preserve"> kan optimere driften og reducere de samlede ejerskabsomkostninger.</w:t>
      </w:r>
    </w:p>
    <w:p w:rsidR="00AC7BE2" w:rsidRDefault="00AC7BE2">
      <w:pPr>
        <w:spacing w:line="360" w:lineRule="auto"/>
        <w:jc w:val="both"/>
        <w:rPr>
          <w:rFonts w:ascii="Arial" w:hAnsi="Arial"/>
          <w:sz w:val="22"/>
          <w:szCs w:val="24"/>
          <w:lang w:val="da-DK"/>
        </w:rPr>
      </w:pPr>
    </w:p>
    <w:p w:rsidR="00AC7BE2" w:rsidRDefault="00AC7BE2">
      <w:pPr>
        <w:spacing w:line="360" w:lineRule="auto"/>
        <w:jc w:val="both"/>
        <w:rPr>
          <w:rFonts w:ascii="Arial" w:hAnsi="Arial"/>
          <w:sz w:val="22"/>
          <w:szCs w:val="24"/>
          <w:lang w:val="da-DK"/>
        </w:rPr>
      </w:pPr>
      <w:r>
        <w:rPr>
          <w:rFonts w:ascii="Arial" w:hAnsi="Arial"/>
          <w:noProof/>
          <w:sz w:val="22"/>
          <w:szCs w:val="24"/>
          <w:lang w:val="da-DK"/>
        </w:rPr>
        <w:t xml:space="preserve">Få flere oplysninger om strømkvalitetsløsninger på </w:t>
      </w:r>
      <w:hyperlink r:id="rId12" w:history="1">
        <w:r>
          <w:rPr>
            <w:rStyle w:val="Hyperlink"/>
            <w:rFonts w:ascii="Arial" w:hAnsi="Arial"/>
            <w:noProof/>
            <w:sz w:val="22"/>
            <w:szCs w:val="24"/>
            <w:lang w:val="da-DK"/>
          </w:rPr>
          <w:t>www.eaton.dk</w:t>
        </w:r>
      </w:hyperlink>
      <w:r>
        <w:rPr>
          <w:rFonts w:ascii="Arial" w:hAnsi="Arial"/>
          <w:noProof/>
          <w:sz w:val="22"/>
          <w:szCs w:val="24"/>
          <w:lang w:val="da-DK"/>
        </w:rPr>
        <w:t>.</w:t>
      </w:r>
      <w:r>
        <w:rPr>
          <w:rFonts w:ascii="Arial" w:hAnsi="Arial"/>
          <w:sz w:val="22"/>
          <w:szCs w:val="24"/>
          <w:lang w:val="da-DK"/>
        </w:rPr>
        <w:t xml:space="preserve"> </w:t>
      </w:r>
      <w:r>
        <w:rPr>
          <w:rFonts w:ascii="Arial" w:hAnsi="Arial"/>
          <w:noProof/>
          <w:sz w:val="22"/>
          <w:szCs w:val="24"/>
          <w:lang w:val="da-DK"/>
        </w:rPr>
        <w:t xml:space="preserve">Følg os på Twitter via </w:t>
      </w:r>
      <w:hyperlink r:id="rId13" w:history="1">
        <w:r>
          <w:rPr>
            <w:rStyle w:val="Hyperlink"/>
            <w:rFonts w:ascii="Arial" w:hAnsi="Arial"/>
            <w:noProof/>
            <w:sz w:val="22"/>
            <w:szCs w:val="24"/>
            <w:lang w:val="da-DK"/>
          </w:rPr>
          <w:t>@Eaton_EMEA</w:t>
        </w:r>
      </w:hyperlink>
      <w:r>
        <w:rPr>
          <w:rFonts w:ascii="Arial" w:hAnsi="Arial"/>
          <w:noProof/>
          <w:sz w:val="22"/>
          <w:szCs w:val="24"/>
          <w:lang w:val="da-DK"/>
        </w:rPr>
        <w:t xml:space="preserve">, eller søg efter </w:t>
      </w:r>
      <w:hyperlink r:id="rId14" w:history="1">
        <w:r>
          <w:rPr>
            <w:rStyle w:val="Hyperlink"/>
            <w:rFonts w:ascii="Arial" w:hAnsi="Arial"/>
            <w:noProof/>
            <w:sz w:val="22"/>
            <w:szCs w:val="24"/>
            <w:lang w:val="da-DK"/>
          </w:rPr>
          <w:t>Eaton EMEA på virksomhedssiderne på LinkedIn</w:t>
        </w:r>
      </w:hyperlink>
      <w:r>
        <w:rPr>
          <w:rFonts w:ascii="Arial" w:hAnsi="Arial"/>
          <w:noProof/>
          <w:sz w:val="22"/>
          <w:szCs w:val="24"/>
          <w:lang w:val="da-DK"/>
        </w:rPr>
        <w:t xml:space="preserve"> </w:t>
      </w:r>
      <w:r w:rsidR="00100FA3">
        <w:rPr>
          <w:rFonts w:ascii="Arial" w:hAnsi="Arial"/>
          <w:noProof/>
          <w:sz w:val="22"/>
          <w:szCs w:val="24"/>
          <w:lang w:val="da-DK"/>
        </w:rPr>
        <w:t>og</w:t>
      </w:r>
      <w:r>
        <w:rPr>
          <w:rFonts w:ascii="Arial" w:hAnsi="Arial"/>
          <w:noProof/>
          <w:sz w:val="22"/>
          <w:szCs w:val="24"/>
          <w:lang w:val="da-DK"/>
        </w:rPr>
        <w:t xml:space="preserve"> få alle de seneste nyheder.</w:t>
      </w:r>
      <w:r>
        <w:rPr>
          <w:rFonts w:ascii="Arial" w:hAnsi="Arial"/>
          <w:sz w:val="22"/>
          <w:szCs w:val="24"/>
          <w:lang w:val="da-DK"/>
        </w:rPr>
        <w:t xml:space="preserve"> </w:t>
      </w:r>
    </w:p>
    <w:p w:rsidR="00AC7BE2" w:rsidRDefault="00AC7BE2">
      <w:pPr>
        <w:spacing w:line="360" w:lineRule="auto"/>
        <w:jc w:val="center"/>
        <w:rPr>
          <w:rFonts w:ascii="Arial" w:hAnsi="Arial"/>
          <w:sz w:val="22"/>
          <w:szCs w:val="24"/>
          <w:lang w:val="da-DK"/>
        </w:rPr>
      </w:pPr>
      <w:r>
        <w:rPr>
          <w:rFonts w:ascii="Arial" w:hAnsi="Arial"/>
          <w:sz w:val="22"/>
          <w:szCs w:val="24"/>
          <w:lang w:val="da-DK"/>
        </w:rPr>
        <w:t>###</w:t>
      </w:r>
    </w:p>
    <w:p w:rsidR="00AC7BE2" w:rsidRDefault="00AC7BE2">
      <w:pPr>
        <w:spacing w:before="120" w:line="360" w:lineRule="auto"/>
        <w:rPr>
          <w:rFonts w:ascii="Arial" w:hAnsi="Arial"/>
          <w:b/>
          <w:color w:val="000000"/>
          <w:sz w:val="22"/>
          <w:szCs w:val="24"/>
          <w:lang w:val="da-DK"/>
        </w:rPr>
      </w:pPr>
      <w:r>
        <w:rPr>
          <w:rFonts w:ascii="Arial" w:hAnsi="Arial"/>
          <w:b/>
          <w:noProof/>
          <w:color w:val="000000"/>
          <w:sz w:val="22"/>
          <w:szCs w:val="24"/>
          <w:lang w:val="da-DK"/>
        </w:rPr>
        <w:t>Om Eaton</w:t>
      </w:r>
    </w:p>
    <w:p w:rsidR="00402E3A" w:rsidRPr="00BE37E6" w:rsidRDefault="00402E3A" w:rsidP="00402E3A">
      <w:pPr>
        <w:spacing w:before="120" w:line="360" w:lineRule="auto"/>
        <w:rPr>
          <w:rFonts w:ascii="Arial" w:hAnsi="Arial" w:cs="Arial"/>
          <w:b/>
          <w:bCs/>
          <w:color w:val="000000"/>
          <w:sz w:val="22"/>
          <w:szCs w:val="22"/>
          <w:bdr w:val="none" w:sz="0" w:space="0" w:color="auto" w:frame="1"/>
          <w:lang w:val="da-DK"/>
        </w:rPr>
      </w:pPr>
      <w:r w:rsidRPr="00BE37E6">
        <w:rPr>
          <w:rFonts w:ascii="Arial" w:hAnsi="Arial" w:cs="Arial"/>
          <w:color w:val="000000"/>
          <w:sz w:val="22"/>
          <w:szCs w:val="22"/>
          <w:lang w:val="da-DK"/>
        </w:rPr>
        <w:t>Eatons elektrotekniske gren af koncernen er globalt førende med ekspertise inden for effektfordeling og strømkredsbeskyttelse, strømbeskyttelsesbackup, kontrol og automatisering, belysning og sikkerhed, løsninger til infrastruktur og ledningsføring, løsninger til barske og farlige miljøer samt projekt-support. Eaton er gennem sine globale løsninger i stand til at møde nutidens mest afgørende udfordringer inden for styring af elektrisk energi.</w:t>
      </w:r>
    </w:p>
    <w:p w:rsidR="00402E3A" w:rsidRPr="00BE37E6" w:rsidRDefault="00402E3A" w:rsidP="00402E3A">
      <w:pPr>
        <w:pStyle w:val="BodyText3"/>
        <w:autoSpaceDE w:val="0"/>
        <w:autoSpaceDN w:val="0"/>
        <w:adjustRightInd w:val="0"/>
        <w:rPr>
          <w:rFonts w:ascii="Arial" w:hAnsi="Arial" w:cs="Arial"/>
          <w:color w:val="000000"/>
          <w:sz w:val="22"/>
          <w:szCs w:val="22"/>
        </w:rPr>
      </w:pPr>
    </w:p>
    <w:p w:rsidR="00402E3A" w:rsidRPr="00BE37E6" w:rsidRDefault="00402E3A" w:rsidP="00402E3A">
      <w:pPr>
        <w:pStyle w:val="BodyText3"/>
        <w:autoSpaceDE w:val="0"/>
        <w:autoSpaceDN w:val="0"/>
        <w:adjustRightInd w:val="0"/>
        <w:rPr>
          <w:rFonts w:ascii="Arial" w:hAnsi="Arial" w:cs="Arial"/>
          <w:color w:val="000000"/>
          <w:sz w:val="22"/>
          <w:szCs w:val="22"/>
        </w:rPr>
      </w:pPr>
      <w:r w:rsidRPr="00BE37E6">
        <w:rPr>
          <w:rFonts w:ascii="Arial" w:hAnsi="Arial" w:cs="Arial"/>
          <w:color w:val="000000"/>
          <w:sz w:val="22"/>
          <w:szCs w:val="22"/>
        </w:rPr>
        <w:t>Eaton er en Power Management virksomhed, som omsatte for 20,9 milliarder dollars i 2015. Eaton leverer energieffektive løsninger, der hjælper kunderne med effektivt at styre elektrisk, hydraulisk og mekanisk energi på en mere effektiv, sikker og bæredygtig måde. Eaton har omkring 97.000 ansatte og sælger produkter til kunder i mere end 175 lande. Du kan finde flere oplysninger på www.eaton.com.</w:t>
      </w:r>
    </w:p>
    <w:p w:rsidR="00AC7BE2" w:rsidRDefault="00AC7BE2">
      <w:pPr>
        <w:spacing w:line="360" w:lineRule="auto"/>
        <w:jc w:val="both"/>
        <w:rPr>
          <w:rFonts w:ascii="Arial" w:hAnsi="Arial"/>
          <w:sz w:val="22"/>
          <w:szCs w:val="24"/>
          <w:lang w:val="da-DK"/>
        </w:rPr>
      </w:pPr>
      <w:bookmarkStart w:id="7" w:name="_GoBack"/>
      <w:bookmarkEnd w:id="7"/>
    </w:p>
    <w:p w:rsidR="00AC7BE2" w:rsidRDefault="00AC7BE2">
      <w:pPr>
        <w:spacing w:line="360" w:lineRule="auto"/>
        <w:jc w:val="center"/>
        <w:rPr>
          <w:rFonts w:ascii="Arial" w:hAnsi="Arial"/>
          <w:sz w:val="22"/>
          <w:szCs w:val="24"/>
          <w:lang w:val="da-DK"/>
        </w:rPr>
      </w:pPr>
      <w:r>
        <w:rPr>
          <w:rFonts w:ascii="Arial" w:hAnsi="Arial"/>
          <w:sz w:val="22"/>
          <w:szCs w:val="24"/>
          <w:lang w:val="da-DK"/>
        </w:rPr>
        <w:t>###</w:t>
      </w:r>
    </w:p>
    <w:p w:rsidR="00AC7BE2" w:rsidRDefault="00AC7BE2">
      <w:pPr>
        <w:spacing w:line="360" w:lineRule="auto"/>
        <w:rPr>
          <w:rFonts w:ascii="Arial" w:hAnsi="Arial"/>
          <w:sz w:val="22"/>
          <w:szCs w:val="24"/>
          <w:lang w:val="da-DK"/>
        </w:rPr>
      </w:pPr>
    </w:p>
    <w:p w:rsidR="008D1670" w:rsidRDefault="008D1670">
      <w:pPr>
        <w:spacing w:line="360" w:lineRule="auto"/>
        <w:rPr>
          <w:rFonts w:ascii="Arial" w:hAnsi="Arial"/>
          <w:sz w:val="22"/>
          <w:szCs w:val="24"/>
          <w:lang w:val="da-DK"/>
        </w:rPr>
      </w:pPr>
    </w:p>
    <w:sectPr w:rsidR="008D1670">
      <w:headerReference w:type="even" r:id="rId15"/>
      <w:headerReference w:type="default" r:id="rId16"/>
      <w:footerReference w:type="default" r:id="rId17"/>
      <w:type w:val="continuous"/>
      <w:pgSz w:w="12240" w:h="15840" w:code="1"/>
      <w:pgMar w:top="274" w:right="1440" w:bottom="432" w:left="171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8B" w:rsidRDefault="0040198B">
      <w:pPr>
        <w:rPr>
          <w:szCs w:val="24"/>
        </w:rPr>
      </w:pPr>
      <w:r>
        <w:rPr>
          <w:szCs w:val="24"/>
        </w:rPr>
        <w:separator/>
      </w:r>
    </w:p>
  </w:endnote>
  <w:endnote w:type="continuationSeparator" w:id="0">
    <w:p w:rsidR="0040198B" w:rsidRDefault="0040198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E2" w:rsidRDefault="00AC7BE2">
    <w:pPr>
      <w:pStyle w:val="Footer"/>
      <w:jc w:val="center"/>
      <w:rPr>
        <w:szCs w:val="24"/>
      </w:rPr>
    </w:pPr>
    <w:r>
      <w:rPr>
        <w:noProof/>
        <w:szCs w:val="24"/>
      </w:rPr>
      <w:t>- mere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E2" w:rsidRDefault="00AC7BE2">
    <w:pPr>
      <w:pStyle w:val="Footer"/>
      <w:framePr w:wrap="around" w:vAnchor="text" w:hAnchor="margin" w:xAlign="center" w:y="1"/>
      <w:rPr>
        <w:rStyle w:val="MarkeringsbobletekstTegn1"/>
        <w:rFonts w:ascii="Arial" w:hAnsi="Arial" w:cs="Times New Roman"/>
        <w:sz w:val="22"/>
        <w:szCs w:val="24"/>
        <w:lang w:eastAsia="da-DK"/>
      </w:rPr>
    </w:pPr>
  </w:p>
  <w:p w:rsidR="00AC7BE2" w:rsidRDefault="00AC7BE2">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E2" w:rsidRDefault="00AC7BE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8B" w:rsidRDefault="0040198B">
      <w:pPr>
        <w:pStyle w:val="Footer"/>
        <w:rPr>
          <w:szCs w:val="24"/>
        </w:rPr>
      </w:pPr>
    </w:p>
  </w:footnote>
  <w:footnote w:type="continuationSeparator" w:id="0">
    <w:p w:rsidR="0040198B" w:rsidRDefault="0040198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E2" w:rsidRDefault="00AC7BE2">
    <w:pPr>
      <w:pStyle w:val="Header"/>
      <w:spacing w:after="120"/>
      <w:ind w:left="0"/>
      <w:rPr>
        <w:rStyle w:val="MarkeringsbobletekstTegn1"/>
        <w:rFonts w:ascii="Times New Roman" w:hAnsi="Times New Roman" w:cs="Times New Roman"/>
        <w:sz w:val="24"/>
        <w:szCs w:val="24"/>
        <w:lang w:val="da-DK" w:eastAsia="da-DK"/>
      </w:rPr>
    </w:pPr>
  </w:p>
  <w:p w:rsidR="00AC7BE2" w:rsidRDefault="00AC7BE2">
    <w:pPr>
      <w:pStyle w:val="Header"/>
      <w:spacing w:after="120"/>
      <w:ind w:left="0"/>
      <w:rPr>
        <w:rStyle w:val="MarkeringsbobletekstTegn1"/>
        <w:rFonts w:ascii="Times New Roman" w:hAnsi="Times New Roman" w:cs="Times New Roman"/>
        <w:sz w:val="24"/>
        <w:szCs w:val="24"/>
        <w:lang w:val="da-DK" w:eastAsia="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0" w:type="dxa"/>
      <w:tblLayout w:type="fixed"/>
      <w:tblCellMar>
        <w:left w:w="0" w:type="dxa"/>
        <w:right w:w="0" w:type="dxa"/>
      </w:tblCellMar>
      <w:tblLook w:val="0000" w:firstRow="0" w:lastRow="0" w:firstColumn="0" w:lastColumn="0" w:noHBand="0" w:noVBand="0"/>
    </w:tblPr>
    <w:tblGrid>
      <w:gridCol w:w="5408"/>
      <w:gridCol w:w="2062"/>
      <w:gridCol w:w="1620"/>
    </w:tblGrid>
    <w:tr w:rsidR="00AC7BE2" w:rsidRPr="00633401">
      <w:trPr>
        <w:trHeight w:val="1992"/>
      </w:trPr>
      <w:tc>
        <w:tcPr>
          <w:tcW w:w="5408" w:type="dxa"/>
        </w:tcPr>
        <w:p w:rsidR="00AC7BE2" w:rsidRDefault="00AC7BE2">
          <w:pPr>
            <w:pStyle w:val="Heading1"/>
            <w:tabs>
              <w:tab w:val="left" w:pos="1647"/>
            </w:tabs>
            <w:ind w:left="522" w:hanging="630"/>
            <w:rPr>
              <w:rFonts w:ascii="Arial" w:hAnsi="Arial"/>
              <w:b w:val="0"/>
              <w:bCs w:val="0"/>
              <w:kern w:val="28"/>
              <w:sz w:val="28"/>
              <w:szCs w:val="24"/>
              <w:lang w:val="en-US"/>
            </w:rPr>
          </w:pPr>
        </w:p>
        <w:p w:rsidR="00AC7BE2" w:rsidRDefault="00AC7BE2">
          <w:pPr>
            <w:jc w:val="right"/>
            <w:rPr>
              <w:rFonts w:ascii="Arial" w:hAnsi="Arial"/>
              <w:szCs w:val="24"/>
            </w:rPr>
          </w:pPr>
        </w:p>
        <w:p w:rsidR="00AC7BE2" w:rsidRDefault="00AC7BE2">
          <w:pPr>
            <w:jc w:val="right"/>
            <w:rPr>
              <w:rFonts w:ascii="Arial" w:hAnsi="Arial"/>
              <w:b/>
              <w:sz w:val="24"/>
              <w:szCs w:val="24"/>
            </w:rPr>
          </w:pPr>
          <w:bookmarkStart w:id="0" w:name="BusinessUnit"/>
          <w:bookmarkEnd w:id="0"/>
        </w:p>
        <w:p w:rsidR="00AC7BE2" w:rsidRDefault="00C8416A">
          <w:pPr>
            <w:pStyle w:val="Heading1"/>
            <w:ind w:left="-90"/>
            <w:rPr>
              <w:rFonts w:ascii="Arial" w:hAnsi="Arial"/>
              <w:b w:val="0"/>
              <w:bCs w:val="0"/>
              <w:kern w:val="28"/>
              <w:sz w:val="28"/>
              <w:szCs w:val="24"/>
              <w:lang w:val="en-US"/>
            </w:rPr>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-725805</wp:posOffset>
                </wp:positionV>
                <wp:extent cx="1810385" cy="705485"/>
                <wp:effectExtent l="0" t="0" r="0" b="0"/>
                <wp:wrapTight wrapText="bothSides">
                  <wp:wrapPolygon edited="0">
                    <wp:start x="0" y="0"/>
                    <wp:lineTo x="0" y="20997"/>
                    <wp:lineTo x="21365" y="20997"/>
                    <wp:lineTo x="21365" y="0"/>
                    <wp:lineTo x="0" y="0"/>
                  </wp:wrapPolygon>
                </wp:wrapTight>
                <wp:docPr id="1" name="Picture 9"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2" w:type="dxa"/>
        </w:tcPr>
        <w:p w:rsidR="00AC7BE2" w:rsidRDefault="00AC7BE2">
          <w:pPr>
            <w:rPr>
              <w:rFonts w:ascii="Arial Narrow" w:hAnsi="Arial Narrow"/>
              <w:color w:val="808080"/>
              <w:sz w:val="18"/>
              <w:szCs w:val="24"/>
              <w:lang w:val="da-DK"/>
            </w:rPr>
          </w:pPr>
          <w:bookmarkStart w:id="1" w:name="Enterprise"/>
          <w:bookmarkEnd w:id="1"/>
          <w:r>
            <w:rPr>
              <w:rFonts w:ascii="Arial Narrow" w:hAnsi="Arial Narrow"/>
              <w:noProof/>
              <w:color w:val="808080"/>
              <w:sz w:val="18"/>
              <w:szCs w:val="24"/>
              <w:lang w:val="da-DK"/>
            </w:rPr>
            <w:t xml:space="preserve">Eaton </w:t>
          </w:r>
          <w:r>
            <w:rPr>
              <w:rFonts w:ascii="Arial Narrow" w:hAnsi="Arial Narrow"/>
              <w:noProof/>
              <w:color w:val="808080"/>
              <w:sz w:val="18"/>
              <w:szCs w:val="24"/>
              <w:lang w:val="da-DK"/>
            </w:rPr>
            <w:br/>
            <w:t>Generatorvej 8C</w:t>
          </w:r>
        </w:p>
        <w:p w:rsidR="00AC7BE2" w:rsidRDefault="00AC7BE2">
          <w:pPr>
            <w:spacing w:after="60"/>
            <w:rPr>
              <w:rFonts w:ascii="Arial Narrow" w:hAnsi="Arial Narrow"/>
              <w:color w:val="808080"/>
              <w:sz w:val="18"/>
              <w:szCs w:val="24"/>
              <w:lang w:val="da-DK"/>
            </w:rPr>
          </w:pPr>
          <w:bookmarkStart w:id="2" w:name="CityStateZip"/>
          <w:bookmarkStart w:id="3" w:name="Phone"/>
          <w:bookmarkEnd w:id="2"/>
          <w:r>
            <w:rPr>
              <w:rFonts w:ascii="Arial Narrow" w:hAnsi="Arial Narrow"/>
              <w:noProof/>
              <w:color w:val="808080"/>
              <w:sz w:val="18"/>
              <w:szCs w:val="24"/>
              <w:lang w:val="da-DK"/>
            </w:rPr>
            <w:t>DK</w:t>
          </w:r>
          <w:r w:rsidRPr="00402E3A">
            <w:rPr>
              <w:rFonts w:ascii="Arial Narrow" w:hAnsi="Arial Narrow"/>
              <w:noProof/>
              <w:color w:val="808080"/>
              <w:sz w:val="18"/>
              <w:szCs w:val="24"/>
              <w:lang w:val="da-DK"/>
            </w:rPr>
            <w:t>-2860 Søborg</w:t>
          </w:r>
          <w:r>
            <w:rPr>
              <w:rFonts w:ascii="Arial Narrow" w:hAnsi="Arial Narrow"/>
              <w:noProof/>
              <w:color w:val="808080"/>
              <w:sz w:val="18"/>
              <w:szCs w:val="24"/>
              <w:lang w:val="da-DK"/>
            </w:rPr>
            <w:br/>
            <w:t>tel:  +45 3686 7910</w:t>
          </w:r>
          <w:r>
            <w:rPr>
              <w:rFonts w:ascii="Arial Narrow" w:hAnsi="Arial Narrow"/>
              <w:noProof/>
              <w:color w:val="808080"/>
              <w:sz w:val="18"/>
              <w:szCs w:val="24"/>
              <w:lang w:val="da-DK"/>
            </w:rPr>
            <w:br/>
            <w:t>fax: +45 3686 7921</w:t>
          </w:r>
          <w:r>
            <w:rPr>
              <w:rFonts w:ascii="Arial Narrow" w:hAnsi="Arial Narrow"/>
              <w:noProof/>
              <w:color w:val="808080"/>
              <w:sz w:val="18"/>
              <w:szCs w:val="24"/>
              <w:lang w:val="da-DK"/>
            </w:rPr>
            <w:br/>
          </w:r>
          <w:hyperlink r:id="rId2" w:history="1">
            <w:r>
              <w:rPr>
                <w:rStyle w:val="Hyperlink"/>
                <w:rFonts w:ascii="Arial Narrow" w:hAnsi="Arial Narrow"/>
                <w:noProof/>
                <w:color w:val="7F7F7F"/>
                <w:sz w:val="18"/>
                <w:szCs w:val="24"/>
                <w:lang w:val="da-DK"/>
              </w:rPr>
              <w:t>JetteGronberg@eaton.com</w:t>
            </w:r>
          </w:hyperlink>
          <w:r>
            <w:rPr>
              <w:rFonts w:ascii="Arial Narrow" w:hAnsi="Arial Narrow"/>
              <w:noProof/>
              <w:color w:val="808080"/>
              <w:sz w:val="18"/>
              <w:szCs w:val="24"/>
              <w:lang w:val="da-DK"/>
            </w:rPr>
            <w:br/>
            <w:t>www.eaton.dk</w:t>
          </w:r>
          <w:bookmarkEnd w:id="3"/>
        </w:p>
        <w:p w:rsidR="00AC7BE2" w:rsidRDefault="00AC7BE2">
          <w:pPr>
            <w:rPr>
              <w:rFonts w:ascii="Arial" w:hAnsi="Arial"/>
              <w:sz w:val="16"/>
              <w:szCs w:val="24"/>
              <w:lang w:val="da-DK"/>
            </w:rPr>
          </w:pPr>
          <w:bookmarkStart w:id="4" w:name="Fax"/>
          <w:bookmarkEnd w:id="4"/>
        </w:p>
      </w:tc>
      <w:tc>
        <w:tcPr>
          <w:tcW w:w="1620" w:type="dxa"/>
        </w:tcPr>
        <w:p w:rsidR="00AC7BE2" w:rsidRDefault="00C8416A">
          <w:pPr>
            <w:pStyle w:val="Heading1"/>
            <w:rPr>
              <w:rFonts w:ascii="Arial" w:hAnsi="Arial"/>
              <w:b w:val="0"/>
              <w:bCs w:val="0"/>
              <w:kern w:val="28"/>
              <w:sz w:val="36"/>
              <w:szCs w:val="24"/>
            </w:rPr>
          </w:pPr>
          <w:r>
            <w:rPr>
              <w:noProof/>
              <w:lang w:val="en-GB" w:eastAsia="en-GB"/>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1016000" cy="774700"/>
                <wp:effectExtent l="0" t="0" r="0" b="6350"/>
                <wp:wrapSquare wrapText="bothSides"/>
                <wp:docPr id="2" name="Picture 5" descr="releas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easesqua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C7BE2" w:rsidRDefault="00AC7BE2">
    <w:pPr>
      <w:pStyle w:val="Header"/>
      <w:tabs>
        <w:tab w:val="clear" w:pos="2880"/>
        <w:tab w:val="clear" w:pos="6120"/>
        <w:tab w:val="clear" w:pos="7200"/>
        <w:tab w:val="left" w:pos="1590"/>
      </w:tabs>
      <w:rPr>
        <w:rFonts w:ascii="Arial" w:hAnsi="Arial"/>
        <w:sz w:val="4"/>
        <w:szCs w:val="24"/>
      </w:rPr>
    </w:pPr>
    <w:r>
      <w:rPr>
        <w:rFonts w:ascii="Arial" w:hAnsi="Arial"/>
        <w:sz w:val="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E2" w:rsidRDefault="00AC7BE2">
    <w:pP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E2" w:rsidRDefault="00AC7BE2">
    <w:pPr>
      <w:pStyle w:val="Header"/>
      <w:spacing w:after="120"/>
      <w:ind w:left="0"/>
      <w:rPr>
        <w:rStyle w:val="MarkeringsbobletekstTegn1"/>
        <w:rFonts w:ascii="Arial" w:hAnsi="Arial" w:cs="Times New Roman"/>
        <w:sz w:val="22"/>
        <w:szCs w:val="24"/>
        <w:lang w:val="da-DK" w:eastAsia="da-DK"/>
      </w:rPr>
    </w:pPr>
    <w:r>
      <w:rPr>
        <w:rStyle w:val="MarkeringsbobletekstTegn1"/>
        <w:rFonts w:ascii="Arial" w:hAnsi="Arial" w:cs="Times New Roman"/>
        <w:noProof/>
        <w:sz w:val="22"/>
        <w:szCs w:val="24"/>
        <w:lang w:val="da-DK" w:eastAsia="da-DK"/>
      </w:rPr>
      <w:t xml:space="preserve">Eaton/Side </w:t>
    </w:r>
    <w:r>
      <w:rPr>
        <w:rStyle w:val="MarkeringsbobletekstTegn1"/>
        <w:rFonts w:ascii="Arial" w:hAnsi="Arial" w:cs="Times New Roman"/>
        <w:noProof/>
        <w:sz w:val="22"/>
        <w:szCs w:val="24"/>
        <w:lang w:val="da-DK" w:eastAsia="da-DK"/>
      </w:rPr>
      <w:fldChar w:fldCharType="begin"/>
    </w:r>
    <w:r>
      <w:rPr>
        <w:rStyle w:val="MarkeringsbobletekstTegn1"/>
        <w:rFonts w:ascii="Arial" w:hAnsi="Arial" w:cs="Times New Roman"/>
        <w:noProof/>
        <w:sz w:val="22"/>
        <w:szCs w:val="24"/>
        <w:lang w:val="da-DK" w:eastAsia="da-DK"/>
      </w:rPr>
      <w:instrText xml:space="preserve"> PAGE   \* MERGEFORMAT </w:instrText>
    </w:r>
    <w:r>
      <w:rPr>
        <w:rStyle w:val="MarkeringsbobletekstTegn1"/>
        <w:rFonts w:ascii="Arial" w:hAnsi="Arial" w:cs="Times New Roman"/>
        <w:noProof/>
        <w:sz w:val="22"/>
        <w:szCs w:val="24"/>
        <w:lang w:val="da-DK" w:eastAsia="da-DK"/>
      </w:rPr>
      <w:fldChar w:fldCharType="separate"/>
    </w:r>
    <w:r w:rsidR="00402E3A">
      <w:rPr>
        <w:rStyle w:val="MarkeringsbobletekstTegn1"/>
        <w:rFonts w:ascii="Arial" w:hAnsi="Arial" w:cs="Times New Roman"/>
        <w:noProof/>
        <w:sz w:val="22"/>
        <w:szCs w:val="24"/>
        <w:lang w:val="da-DK" w:eastAsia="da-DK"/>
      </w:rPr>
      <w:t>2</w:t>
    </w:r>
    <w:r>
      <w:rPr>
        <w:rStyle w:val="MarkeringsbobletekstTegn1"/>
        <w:rFonts w:ascii="Arial" w:hAnsi="Arial" w:cs="Times New Roman"/>
        <w:noProof/>
        <w:sz w:val="22"/>
        <w:szCs w:val="24"/>
        <w:lang w:val="da-DK" w:eastAsia="da-DK"/>
      </w:rPr>
      <w:fldChar w:fldCharType="end"/>
    </w:r>
  </w:p>
  <w:p w:rsidR="00AC7BE2" w:rsidRDefault="00AC7BE2">
    <w:pPr>
      <w:pStyle w:val="Header"/>
      <w:spacing w:after="120"/>
      <w:ind w:left="0"/>
      <w:rPr>
        <w:rStyle w:val="MarkeringsbobletekstTegn1"/>
        <w:rFonts w:ascii="Times New Roman" w:hAnsi="Times New Roman" w:cs="Times New Roman"/>
        <w:sz w:val="24"/>
        <w:szCs w:val="24"/>
        <w:lang w:val="da-DK" w:eastAsia="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C41"/>
    <w:multiLevelType w:val="hybridMultilevel"/>
    <w:tmpl w:val="B7B62F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0F"/>
    <w:rsid w:val="00007497"/>
    <w:rsid w:val="0007004E"/>
    <w:rsid w:val="000758A0"/>
    <w:rsid w:val="00090C4A"/>
    <w:rsid w:val="000D45EA"/>
    <w:rsid w:val="00100FA3"/>
    <w:rsid w:val="00115E27"/>
    <w:rsid w:val="001160AC"/>
    <w:rsid w:val="001202D0"/>
    <w:rsid w:val="00126E29"/>
    <w:rsid w:val="00146E2B"/>
    <w:rsid w:val="0015370C"/>
    <w:rsid w:val="0018278C"/>
    <w:rsid w:val="001B2E24"/>
    <w:rsid w:val="001D01CF"/>
    <w:rsid w:val="00297355"/>
    <w:rsid w:val="002A44E8"/>
    <w:rsid w:val="002C6098"/>
    <w:rsid w:val="002F3600"/>
    <w:rsid w:val="003169B1"/>
    <w:rsid w:val="00323536"/>
    <w:rsid w:val="00326856"/>
    <w:rsid w:val="00334721"/>
    <w:rsid w:val="0036516B"/>
    <w:rsid w:val="003805DE"/>
    <w:rsid w:val="003A0D2E"/>
    <w:rsid w:val="003C0433"/>
    <w:rsid w:val="003D3280"/>
    <w:rsid w:val="003F1A24"/>
    <w:rsid w:val="003F37A5"/>
    <w:rsid w:val="0040198B"/>
    <w:rsid w:val="00402E3A"/>
    <w:rsid w:val="00410EA5"/>
    <w:rsid w:val="00415E0B"/>
    <w:rsid w:val="004427BE"/>
    <w:rsid w:val="00444416"/>
    <w:rsid w:val="004561DE"/>
    <w:rsid w:val="00497EBF"/>
    <w:rsid w:val="00541232"/>
    <w:rsid w:val="00577231"/>
    <w:rsid w:val="00585ECA"/>
    <w:rsid w:val="005B66B9"/>
    <w:rsid w:val="005C62F0"/>
    <w:rsid w:val="005E06E8"/>
    <w:rsid w:val="006214E7"/>
    <w:rsid w:val="00633401"/>
    <w:rsid w:val="0063445A"/>
    <w:rsid w:val="006D139F"/>
    <w:rsid w:val="006F1B4F"/>
    <w:rsid w:val="00711E0B"/>
    <w:rsid w:val="007169B9"/>
    <w:rsid w:val="0073406C"/>
    <w:rsid w:val="00740FAD"/>
    <w:rsid w:val="007966EE"/>
    <w:rsid w:val="007A2994"/>
    <w:rsid w:val="007B1290"/>
    <w:rsid w:val="007C10ED"/>
    <w:rsid w:val="007E5196"/>
    <w:rsid w:val="00815C81"/>
    <w:rsid w:val="00862C54"/>
    <w:rsid w:val="008661FF"/>
    <w:rsid w:val="0087258A"/>
    <w:rsid w:val="00884374"/>
    <w:rsid w:val="008D1670"/>
    <w:rsid w:val="008D1FDC"/>
    <w:rsid w:val="00946949"/>
    <w:rsid w:val="00953D2A"/>
    <w:rsid w:val="009560AE"/>
    <w:rsid w:val="00A336DB"/>
    <w:rsid w:val="00A92E7A"/>
    <w:rsid w:val="00A943BC"/>
    <w:rsid w:val="00AC7BE2"/>
    <w:rsid w:val="00AD1C91"/>
    <w:rsid w:val="00B41B06"/>
    <w:rsid w:val="00B46C62"/>
    <w:rsid w:val="00B709CD"/>
    <w:rsid w:val="00B76601"/>
    <w:rsid w:val="00BA2E7E"/>
    <w:rsid w:val="00BC0637"/>
    <w:rsid w:val="00BC6356"/>
    <w:rsid w:val="00BD7FB8"/>
    <w:rsid w:val="00BE37E6"/>
    <w:rsid w:val="00C00D13"/>
    <w:rsid w:val="00C40B2F"/>
    <w:rsid w:val="00C41D5D"/>
    <w:rsid w:val="00C8416A"/>
    <w:rsid w:val="00CD28B6"/>
    <w:rsid w:val="00CD7E93"/>
    <w:rsid w:val="00CF49F2"/>
    <w:rsid w:val="00D26638"/>
    <w:rsid w:val="00D6491C"/>
    <w:rsid w:val="00D761A3"/>
    <w:rsid w:val="00E05E60"/>
    <w:rsid w:val="00E37210"/>
    <w:rsid w:val="00E465A7"/>
    <w:rsid w:val="00E63376"/>
    <w:rsid w:val="00E935B7"/>
    <w:rsid w:val="00EC1839"/>
    <w:rsid w:val="00EC5305"/>
    <w:rsid w:val="00EE3186"/>
    <w:rsid w:val="00EE410F"/>
    <w:rsid w:val="00EF36C2"/>
    <w:rsid w:val="00F34827"/>
    <w:rsid w:val="00F8061E"/>
    <w:rsid w:val="00FB016C"/>
    <w:rsid w:val="00FE133B"/>
    <w:rsid w:val="00FF6B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8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lang w:val="da-DK"/>
    </w:rPr>
  </w:style>
  <w:style w:type="paragraph" w:styleId="Heading2">
    <w:name w:val="heading 2"/>
    <w:basedOn w:val="Normal"/>
    <w:next w:val="Normal"/>
    <w:link w:val="Heading2Char"/>
    <w:uiPriority w:val="9"/>
    <w:qFormat/>
    <w:pPr>
      <w:keepNext/>
      <w:outlineLvl w:val="1"/>
    </w:pPr>
    <w:rPr>
      <w:rFonts w:ascii="Calibri Light" w:hAnsi="Calibri Light"/>
      <w:b/>
      <w:bCs/>
      <w:i/>
      <w:iCs/>
      <w:sz w:val="28"/>
      <w:szCs w:val="28"/>
      <w:lang w:val="da-DK"/>
    </w:rPr>
  </w:style>
  <w:style w:type="paragraph" w:styleId="Heading3">
    <w:name w:val="heading 3"/>
    <w:basedOn w:val="Normal"/>
    <w:next w:val="Normal"/>
    <w:link w:val="Hyperlink"/>
    <w:uiPriority w:val="9"/>
    <w:qFormat/>
    <w:pPr>
      <w:keepNext/>
      <w:outlineLvl w:val="2"/>
    </w:pPr>
    <w:rPr>
      <w:rFonts w:ascii="Calibri Light" w:hAnsi="Calibri Light"/>
      <w:b/>
      <w:bCs/>
      <w:sz w:val="26"/>
      <w:szCs w:val="26"/>
      <w:lang w:val="da-DK"/>
    </w:rPr>
  </w:style>
  <w:style w:type="paragraph" w:styleId="Heading4">
    <w:name w:val="heading 4"/>
    <w:basedOn w:val="Normal"/>
    <w:next w:val="Normal"/>
    <w:link w:val="Heading4Char"/>
    <w:uiPriority w:val="9"/>
    <w:qFormat/>
    <w:pPr>
      <w:keepNext/>
      <w:outlineLvl w:val="3"/>
    </w:pPr>
    <w:rPr>
      <w:b/>
      <w:bCs/>
      <w:sz w:val="28"/>
      <w:szCs w:val="28"/>
      <w:lang w:val="da-DK"/>
    </w:rPr>
  </w:style>
  <w:style w:type="paragraph" w:styleId="Heading5">
    <w:name w:val="heading 5"/>
    <w:basedOn w:val="Normal"/>
    <w:next w:val="Normal"/>
    <w:link w:val="Heading5Char"/>
    <w:uiPriority w:val="9"/>
    <w:qFormat/>
    <w:pPr>
      <w:keepNext/>
      <w:outlineLvl w:val="4"/>
    </w:pPr>
    <w:rPr>
      <w:b/>
      <w:bCs/>
      <w:i/>
      <w:iCs/>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uiPriority w:val="99"/>
    <w:semiHidden/>
    <w:locked/>
    <w:rPr>
      <w:rFonts w:cs="Times New Roman"/>
    </w:rPr>
  </w:style>
  <w:style w:type="character" w:styleId="LineNumber">
    <w:name w:val="line number"/>
    <w:basedOn w:val="DefaultParagraphFont"/>
    <w:uiPriority w:val="99"/>
    <w:rPr>
      <w:rFonts w:cs="Times New Roman"/>
    </w:rPr>
  </w:style>
  <w:style w:type="character" w:customStyle="1" w:styleId="Heading3Char">
    <w:name w:val="Heading 3 Char"/>
    <w:basedOn w:val="DefaultParagraphFont"/>
    <w:uiPriority w:val="9"/>
    <w:semiHidden/>
    <w:locked/>
    <w:rPr>
      <w:rFonts w:ascii="Cambria" w:eastAsia="Times New Roman" w:hAnsi="Cambria" w:cs="Times New Roman"/>
      <w:b/>
      <w:bCs/>
      <w:sz w:val="26"/>
      <w:szCs w:val="26"/>
      <w:lang w:val="en-US" w:eastAsia="da-DK"/>
    </w:rPr>
  </w:style>
  <w:style w:type="character" w:customStyle="1" w:styleId="BodyText2Char">
    <w:name w:val="Body Text 2 Char"/>
    <w:basedOn w:val="DefaultParagraphFont"/>
    <w:link w:val="BodyText2"/>
    <w:uiPriority w:val="99"/>
    <w:locked/>
    <w:rPr>
      <w:rFonts w:ascii="Arial" w:hAnsi="Arial" w:cs="Times New Roman"/>
      <w:lang w:val="x-none" w:eastAsia="x-none"/>
    </w:rPr>
  </w:style>
  <w:style w:type="paragraph" w:customStyle="1" w:styleId="Reftext">
    <w:name w:val="Reftext"/>
    <w:link w:val="ContactName3Char"/>
    <w:pPr>
      <w:tabs>
        <w:tab w:val="left" w:pos="1260"/>
        <w:tab w:val="left" w:pos="6120"/>
      </w:tabs>
      <w:ind w:left="1224"/>
    </w:pPr>
    <w:rPr>
      <w:rFonts w:ascii="Arial" w:hAnsi="Arial"/>
      <w:lang w:val="en-GB" w:eastAsia="zh-CN"/>
    </w:rPr>
  </w:style>
  <w:style w:type="character" w:customStyle="1" w:styleId="ContactName3Char">
    <w:name w:val="ContactName3 Char"/>
    <w:link w:val="Reftext"/>
    <w:locked/>
    <w:rPr>
      <w:rFonts w:ascii="Arial" w:hAnsi="Arial"/>
      <w:lang w:val="en-GB" w:eastAsia="zh-CN" w:bidi="ar-SA"/>
    </w:rPr>
  </w:style>
  <w:style w:type="paragraph" w:styleId="Header">
    <w:name w:val="header"/>
    <w:basedOn w:val="Normal"/>
    <w:link w:val="HeaderChar"/>
    <w:uiPriority w:val="99"/>
    <w:pPr>
      <w:tabs>
        <w:tab w:val="left" w:pos="2880"/>
        <w:tab w:val="left" w:pos="6120"/>
        <w:tab w:val="left" w:pos="7200"/>
      </w:tabs>
      <w:spacing w:after="216"/>
      <w:ind w:left="1224"/>
    </w:pPr>
    <w:rPr>
      <w:color w:val="000000"/>
      <w:sz w:val="24"/>
      <w:lang w:val="da-DK"/>
    </w:rPr>
  </w:style>
  <w:style w:type="paragraph" w:styleId="Footer">
    <w:name w:val="footer"/>
    <w:basedOn w:val="Normal"/>
    <w:link w:val="FollowedHyperlink"/>
    <w:uiPriority w:val="99"/>
    <w:pPr>
      <w:tabs>
        <w:tab w:val="center" w:pos="4320"/>
        <w:tab w:val="right" w:pos="8640"/>
      </w:tabs>
    </w:pPr>
  </w:style>
  <w:style w:type="paragraph" w:styleId="BodyText2">
    <w:name w:val="Body Text 2"/>
    <w:basedOn w:val="Normal"/>
    <w:link w:val="BodyText2Char"/>
    <w:uiPriority w:val="99"/>
    <w:pPr>
      <w:spacing w:after="120" w:line="480" w:lineRule="auto"/>
    </w:pPr>
  </w:style>
  <w:style w:type="paragraph" w:customStyle="1" w:styleId="Hdrfill">
    <w:name w:val="Hdrfill"/>
    <w:pPr>
      <w:spacing w:after="72" w:line="144" w:lineRule="atLeast"/>
      <w:ind w:left="216"/>
    </w:pPr>
    <w:rPr>
      <w:color w:val="000000"/>
      <w:sz w:val="24"/>
      <w:lang w:val="en-US"/>
    </w:rPr>
  </w:style>
  <w:style w:type="paragraph" w:customStyle="1" w:styleId="MsgText">
    <w:name w:val="Msg Text"/>
    <w:link w:val="ContactPhone1Char"/>
    <w:pPr>
      <w:spacing w:before="144" w:after="144"/>
      <w:ind w:left="1224"/>
    </w:pPr>
    <w:rPr>
      <w:rFonts w:ascii="Arial" w:hAnsi="Arial"/>
      <w:lang w:val="en-GB" w:eastAsia="zh-CN"/>
    </w:rPr>
  </w:style>
  <w:style w:type="paragraph" w:styleId="BodyTextIndent">
    <w:name w:val="Body Text Indent"/>
    <w:basedOn w:val="Normal"/>
    <w:link w:val="BodyTextIndentChar"/>
    <w:uiPriority w:val="99"/>
    <w:pPr>
      <w:spacing w:line="480" w:lineRule="auto"/>
      <w:ind w:left="90"/>
    </w:pPr>
    <w:rPr>
      <w:rFonts w:ascii="Arial" w:hAnsi="Arial"/>
      <w:sz w:val="24"/>
    </w:rPr>
  </w:style>
  <w:style w:type="paragraph" w:customStyle="1" w:styleId="Hdrfill2">
    <w:name w:val="Hdrfill2"/>
    <w:pPr>
      <w:spacing w:line="230" w:lineRule="atLeast"/>
      <w:ind w:left="1224" w:right="1224"/>
    </w:pPr>
    <w:rPr>
      <w:rFonts w:ascii="Arial Narrow" w:hAnsi="Arial Narrow"/>
      <w:color w:val="000000"/>
      <w:lang w:val="en-US"/>
    </w:rPr>
  </w:style>
  <w:style w:type="character" w:customStyle="1" w:styleId="Heading5Char">
    <w:name w:val="Heading 5 Char"/>
    <w:basedOn w:val="DefaultParagraphFont"/>
    <w:link w:val="Heading5"/>
    <w:uiPriority w:val="99"/>
    <w:semiHidden/>
    <w:locked/>
    <w:rPr>
      <w:rFonts w:cs="Times New Roman"/>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val="en-US" w:eastAsia="da-DK"/>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1Char">
    <w:name w:val="Heading 1 Char"/>
    <w:basedOn w:val="DefaultParagraphFont"/>
    <w:link w:val="Heading1"/>
    <w:uiPriority w:val="99"/>
    <w:semiHidden/>
    <w:locked/>
    <w:rPr>
      <w:rFonts w:ascii="Times New Roman" w:hAnsi="Times New Roman" w:cs="Times New Roman"/>
      <w:sz w:val="18"/>
    </w:rPr>
  </w:style>
  <w:style w:type="paragraph" w:customStyle="1" w:styleId="RuleLine">
    <w:name w:val="RuleLine"/>
    <w:link w:val="ContactPhone2Char"/>
    <w:pPr>
      <w:spacing w:before="72" w:after="72"/>
      <w:ind w:left="1224" w:right="1224"/>
    </w:pPr>
    <w:rPr>
      <w:rFonts w:ascii="Arial" w:hAnsi="Arial"/>
      <w:lang w:val="en-GB" w:eastAsia="zh-CN"/>
    </w:rPr>
  </w:style>
  <w:style w:type="character" w:customStyle="1" w:styleId="HeaderChar">
    <w:name w:val="Header Char"/>
    <w:basedOn w:val="DefaultParagraphFont"/>
    <w:link w:val="Header"/>
    <w:uiPriority w:val="99"/>
    <w:semiHidden/>
    <w:locked/>
    <w:rPr>
      <w:rFonts w:cs="Times New Roman"/>
      <w:sz w:val="16"/>
    </w:rPr>
  </w:style>
  <w:style w:type="character" w:customStyle="1" w:styleId="FooterChar">
    <w:name w:val="Footer Char"/>
    <w:basedOn w:val="DefaultParagraphFont"/>
    <w:uiPriority w:val="99"/>
    <w:semiHidden/>
    <w:locked/>
    <w:rPr>
      <w:rFonts w:ascii="Times New Roman" w:hAnsi="Times New Roman" w:cs="Times New Roman"/>
      <w:lang w:val="en-US" w:eastAsia="da-DK"/>
    </w:rPr>
  </w:style>
  <w:style w:type="character" w:customStyle="1" w:styleId="SidefodTegn">
    <w:name w:val="Sidefod Tegn"/>
    <w:basedOn w:val="DefaultParagraphFont"/>
    <w:uiPriority w:val="99"/>
    <w:semiHidden/>
    <w:locked/>
    <w:rPr>
      <w:rFonts w:ascii="Times New Roman" w:hAnsi="Times New Roman" w:cs="Times New Roman"/>
      <w:lang w:val="en-US" w:eastAsia="x-none"/>
    </w:rPr>
  </w:style>
  <w:style w:type="character" w:customStyle="1" w:styleId="ContactEmail3Char">
    <w:name w:val="ContactEmail3 Char"/>
    <w:locked/>
    <w:rPr>
      <w:rFonts w:ascii="Arial" w:hAnsi="Arial"/>
      <w:lang w:val="x-none" w:eastAsia="x-none"/>
    </w:rPr>
  </w:style>
  <w:style w:type="character" w:customStyle="1" w:styleId="MarkeringsbobletekstTegn1">
    <w:name w:val="Markeringsbobletekst Tegn1"/>
    <w:basedOn w:val="DefaultParagraphFont"/>
    <w:uiPriority w:val="99"/>
    <w:semiHidden/>
    <w:rPr>
      <w:rFonts w:ascii="Tahoma" w:hAnsi="Tahoma" w:cs="Tahoma"/>
      <w:sz w:val="16"/>
      <w:szCs w:val="16"/>
      <w:lang w:val="en-US" w:eastAsia="x-none"/>
    </w:rPr>
  </w:style>
  <w:style w:type="paragraph" w:styleId="FootnoteText">
    <w:name w:val="footnote text"/>
    <w:basedOn w:val="Normal"/>
    <w:link w:val="FootnoteTextChar"/>
    <w:uiPriority w:val="99"/>
    <w:semiHidden/>
  </w:style>
  <w:style w:type="paragraph" w:styleId="PlainText">
    <w:name w:val="Plain Text"/>
    <w:basedOn w:val="Normal"/>
    <w:link w:val="PlainTextChar"/>
    <w:uiPriority w:val="99"/>
    <w:rPr>
      <w:rFonts w:ascii="Courier New" w:hAnsi="Courier New"/>
      <w:lang w:val="da-DK"/>
    </w:rPr>
  </w:style>
  <w:style w:type="character" w:customStyle="1" w:styleId="BalloonTextChar1">
    <w:name w:val="Balloon Text Char1"/>
    <w:basedOn w:val="DefaultParagraphFont"/>
    <w:link w:val="BalloonText"/>
    <w:uiPriority w:val="99"/>
    <w:semiHidden/>
    <w:locked/>
    <w:rPr>
      <w:rFonts w:ascii="Tahoma" w:hAnsi="Tahoma" w:cs="Tahoma"/>
      <w:sz w:val="16"/>
      <w:szCs w:val="16"/>
      <w:lang w:val="en-US" w:eastAsia="da-DK"/>
    </w:rPr>
  </w:style>
  <w:style w:type="character" w:customStyle="1" w:styleId="MarkeringsbobletekstTegn">
    <w:name w:val="Markeringsbobletekst Tegn"/>
    <w:basedOn w:val="DefaultParagraphFont"/>
    <w:uiPriority w:val="99"/>
    <w:semiHidden/>
    <w:rPr>
      <w:rFonts w:ascii="Segoe UI" w:hAnsi="Segoe UI" w:cs="Segoe UI"/>
      <w:sz w:val="18"/>
      <w:szCs w:val="18"/>
      <w:lang w:val="en-US" w:eastAsia="x-none"/>
    </w:rPr>
  </w:style>
  <w:style w:type="paragraph" w:styleId="BalloonText">
    <w:name w:val="Balloon Text"/>
    <w:basedOn w:val="Normal"/>
    <w:link w:val="BalloonTextChar1"/>
    <w:uiPriority w:val="99"/>
    <w:semiHidden/>
    <w:rPr>
      <w:sz w:val="18"/>
      <w:szCs w:val="18"/>
      <w:lang w:val="da-DK"/>
    </w:rPr>
  </w:style>
  <w:style w:type="character" w:customStyle="1" w:styleId="BalloonTextChar">
    <w:name w:val="Balloon Text Char"/>
    <w:basedOn w:val="DefaultParagraphFont"/>
    <w:uiPriority w:val="99"/>
    <w:semiHidden/>
    <w:rPr>
      <w:rFonts w:ascii="Tahoma" w:hAnsi="Tahoma" w:cs="Tahoma"/>
      <w:sz w:val="16"/>
      <w:szCs w:val="16"/>
      <w:lang w:val="en-US" w:eastAsia="da-DK"/>
    </w:rPr>
  </w:style>
  <w:style w:type="paragraph" w:styleId="BodyText">
    <w:name w:val="Body Text"/>
    <w:basedOn w:val="Normal"/>
    <w:link w:val="BodyTextChar"/>
    <w:uiPriority w:val="99"/>
    <w:pPr>
      <w:framePr w:w="590" w:h="2160" w:hSpace="187" w:wrap="around" w:vAnchor="page" w:hAnchor="page" w:x="1002" w:y="2449"/>
    </w:pPr>
    <w:rPr>
      <w:rFonts w:ascii="Arial Narrow" w:hAnsi="Arial Narrow"/>
      <w:b/>
    </w:rPr>
  </w:style>
  <w:style w:type="character" w:customStyle="1" w:styleId="AlmindeligtekstTegn">
    <w:name w:val="Almindelig tekst Tegn"/>
    <w:basedOn w:val="DefaultParagraphFont"/>
    <w:uiPriority w:val="99"/>
    <w:semiHidden/>
    <w:rPr>
      <w:rFonts w:ascii="Courier New" w:hAnsi="Courier New" w:cs="Courier New"/>
      <w:lang w:val="en-US" w:eastAsia="x-none"/>
    </w:rPr>
  </w:style>
  <w:style w:type="character" w:styleId="FollowedHyperlink">
    <w:name w:val="FollowedHyperlink"/>
    <w:aliases w:val="Footer Char1"/>
    <w:basedOn w:val="DefaultParagraphFont"/>
    <w:link w:val="Footer"/>
    <w:uiPriority w:val="99"/>
    <w:locked/>
    <w:rPr>
      <w:rFonts w:cs="Times New Roman"/>
      <w:color w:val="800080"/>
      <w:u w:val="single"/>
    </w:rPr>
  </w:style>
  <w:style w:type="character" w:customStyle="1" w:styleId="FootnoteTextChar">
    <w:name w:val="Footnote Text Char"/>
    <w:basedOn w:val="DefaultParagraphFont"/>
    <w:link w:val="FootnoteText"/>
    <w:uiPriority w:val="99"/>
    <w:locked/>
    <w:rPr>
      <w:rFonts w:ascii="Arial" w:hAnsi="Arial" w:cs="Times New Roman"/>
      <w:lang w:val="x-none" w:eastAsia="x-none"/>
    </w:rPr>
  </w:style>
  <w:style w:type="character" w:customStyle="1" w:styleId="BodyText3Char">
    <w:name w:val="Body Text 3 Char"/>
    <w:basedOn w:val="DefaultParagraphFont"/>
    <w:link w:val="BodyText3"/>
    <w:uiPriority w:val="99"/>
    <w:locked/>
    <w:rPr>
      <w:rFonts w:ascii="Arial" w:hAnsi="Arial" w:cs="Times New Roman"/>
      <w:lang w:val="x-none" w:eastAsia="x-none"/>
    </w:rPr>
  </w:style>
  <w:style w:type="character" w:customStyle="1" w:styleId="AlmindeligtekstTegn1">
    <w:name w:val="Almindelig tekst Tegn1"/>
    <w:basedOn w:val="DefaultParagraphFont"/>
    <w:link w:val="DontShow"/>
    <w:uiPriority w:val="99"/>
    <w:semiHidden/>
    <w:locked/>
    <w:rPr>
      <w:rFonts w:ascii="Courier New" w:hAnsi="Courier New" w:cs="Times New Roman"/>
    </w:rPr>
  </w:style>
  <w:style w:type="paragraph" w:styleId="BodyText3">
    <w:name w:val="Body Text 3"/>
    <w:basedOn w:val="Normal"/>
    <w:link w:val="BodyText3Char"/>
    <w:uiPriority w:val="99"/>
    <w:pPr>
      <w:spacing w:line="360" w:lineRule="auto"/>
    </w:pPr>
    <w:rPr>
      <w:sz w:val="16"/>
      <w:szCs w:val="16"/>
      <w:lang w:val="da-DK"/>
    </w:rPr>
  </w:style>
  <w:style w:type="paragraph" w:customStyle="1" w:styleId="ReleaseStyle">
    <w:name w:val="ReleaseStyle"/>
    <w:basedOn w:val="ContactPara"/>
  </w:style>
  <w:style w:type="paragraph" w:customStyle="1" w:styleId="Contact">
    <w:name w:val="Contact"/>
    <w:basedOn w:val="ContactPara"/>
  </w:style>
  <w:style w:type="paragraph" w:styleId="BodyTextIndent3">
    <w:name w:val="Body Text Indent 3"/>
    <w:basedOn w:val="Normal"/>
    <w:link w:val="BodyTextIndent3Char"/>
    <w:uiPriority w:val="99"/>
    <w:pPr>
      <w:spacing w:after="120"/>
      <w:ind w:left="360"/>
    </w:pPr>
    <w:rPr>
      <w:sz w:val="16"/>
      <w:lang w:val="da-DK"/>
    </w:rPr>
  </w:style>
  <w:style w:type="paragraph" w:customStyle="1" w:styleId="ContactPara">
    <w:name w:val="ContactPara"/>
    <w:basedOn w:val="Normal"/>
    <w:rPr>
      <w:rFonts w:ascii="Arial" w:hAnsi="Arial"/>
      <w:lang w:val="da-DK"/>
    </w:rPr>
  </w:style>
  <w:style w:type="paragraph" w:customStyle="1" w:styleId="DontShow">
    <w:name w:val="DontShow"/>
    <w:basedOn w:val="Heading2"/>
    <w:link w:val="AlmindeligtekstTegn1"/>
    <w:pPr>
      <w:ind w:left="-18" w:hanging="90"/>
    </w:pPr>
    <w:rPr>
      <w:rFonts w:ascii="Arial" w:hAnsi="Arial" w:cs="Arial"/>
      <w:szCs w:val="22"/>
    </w:rPr>
  </w:style>
  <w:style w:type="paragraph" w:styleId="NormalWeb">
    <w:name w:val="Normal (Web)"/>
    <w:basedOn w:val="Normal"/>
    <w:uiPriority w:val="99"/>
    <w:pPr>
      <w:spacing w:before="100" w:beforeAutospacing="1" w:after="100" w:afterAutospacing="1"/>
    </w:pPr>
    <w:rPr>
      <w:rFonts w:ascii="Arial" w:hAnsi="Arial" w:cs="Arial"/>
      <w:color w:val="000066"/>
      <w:sz w:val="16"/>
      <w:szCs w:val="16"/>
    </w:rPr>
  </w:style>
  <w:style w:type="character" w:styleId="Hyperlink">
    <w:name w:val="Hyperlink"/>
    <w:aliases w:val="Heading 3 Char1"/>
    <w:basedOn w:val="DefaultParagraphFont"/>
    <w:link w:val="Heading3"/>
    <w:uiPriority w:val="99"/>
    <w:locked/>
    <w:rPr>
      <w:rFonts w:cs="Times New Roman"/>
      <w:color w:val="0000FF"/>
      <w:u w:val="single"/>
    </w:r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x-none"/>
    </w:rPr>
  </w:style>
  <w:style w:type="character" w:customStyle="1" w:styleId="PlainTextChar">
    <w:name w:val="Plain Text Char"/>
    <w:basedOn w:val="DefaultParagraphFont"/>
    <w:link w:val="PlainText"/>
    <w:uiPriority w:val="99"/>
    <w:semiHidden/>
    <w:locked/>
    <w:rPr>
      <w:rFonts w:ascii="Courier New" w:hAnsi="Courier New" w:cs="Courier New"/>
      <w:lang w:val="en-US" w:eastAsia="da-DK"/>
    </w:rPr>
  </w:style>
  <w:style w:type="paragraph" w:customStyle="1" w:styleId="ReleaseDate">
    <w:name w:val="ReleaseDate"/>
    <w:basedOn w:val="ContactPara"/>
  </w:style>
  <w:style w:type="character" w:customStyle="1" w:styleId="BodyTextIndent3Char">
    <w:name w:val="Body Text Indent 3 Char"/>
    <w:basedOn w:val="DefaultParagraphFont"/>
    <w:link w:val="BodyTextIndent3"/>
    <w:uiPriority w:val="99"/>
    <w:locked/>
    <w:rPr>
      <w:rFonts w:cs="Times New Roman"/>
      <w:sz w:val="16"/>
      <w:lang w:val="x-none" w:eastAsia="x-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style>
  <w:style w:type="paragraph" w:customStyle="1" w:styleId="ContactName1">
    <w:name w:val="ContactName1"/>
    <w:basedOn w:val="ContactPara"/>
  </w:style>
  <w:style w:type="paragraph" w:customStyle="1" w:styleId="ContactPhone1">
    <w:name w:val="ContactPhone1"/>
    <w:basedOn w:val="ContactPara"/>
  </w:style>
  <w:style w:type="paragraph" w:customStyle="1" w:styleId="ContactEmail1">
    <w:name w:val="ContactEmail1"/>
    <w:basedOn w:val="ContactPara"/>
  </w:style>
  <w:style w:type="paragraph" w:customStyle="1" w:styleId="ContactName2">
    <w:name w:val="ContactName2"/>
    <w:basedOn w:val="ContactPara"/>
  </w:style>
  <w:style w:type="paragraph" w:customStyle="1" w:styleId="ContactPhone2">
    <w:name w:val="ContactPhone2"/>
    <w:basedOn w:val="ContactPara"/>
  </w:style>
  <w:style w:type="paragraph" w:customStyle="1" w:styleId="ContactEmail2">
    <w:name w:val="ContactEmail2"/>
    <w:basedOn w:val="ContactPara"/>
  </w:style>
  <w:style w:type="paragraph" w:customStyle="1" w:styleId="ContactName3">
    <w:name w:val="ContactName3"/>
    <w:basedOn w:val="ContactPara"/>
  </w:style>
  <w:style w:type="paragraph" w:customStyle="1" w:styleId="ContactPhone3">
    <w:name w:val="ContactPhone3"/>
    <w:basedOn w:val="ContactPara"/>
  </w:style>
  <w:style w:type="paragraph" w:customStyle="1" w:styleId="ContactEmail3">
    <w:name w:val="ContactEmail3"/>
    <w:basedOn w:val="ContactPara"/>
  </w:style>
  <w:style w:type="character" w:customStyle="1" w:styleId="ContactPhone1Char">
    <w:name w:val="ContactPhone1 Char"/>
    <w:link w:val="MsgText"/>
    <w:locked/>
    <w:rPr>
      <w:rFonts w:ascii="Arial" w:hAnsi="Arial"/>
      <w:lang w:val="en-GB" w:eastAsia="zh-CN" w:bidi="ar-SA"/>
    </w:rPr>
  </w:style>
  <w:style w:type="character" w:customStyle="1" w:styleId="ContactPhone2Char">
    <w:name w:val="ContactPhone2 Char"/>
    <w:link w:val="RuleLine"/>
    <w:locked/>
    <w:rPr>
      <w:rFonts w:ascii="Arial" w:hAnsi="Arial"/>
      <w:lang w:val="en-GB" w:eastAsia="zh-CN" w:bidi="ar-SA"/>
    </w:rPr>
  </w:style>
  <w:style w:type="paragraph" w:customStyle="1" w:styleId="sectionhead">
    <w:name w:val="sectionhead"/>
    <w:basedOn w:val="Normal"/>
    <w:pPr>
      <w:spacing w:before="100" w:beforeAutospacing="1" w:after="100" w:afterAutospacing="1"/>
    </w:pPr>
    <w:rPr>
      <w:rFonts w:eastAsia="MS Mincho"/>
      <w:sz w:val="24"/>
      <w:szCs w:val="24"/>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lang w:val="da-DK"/>
    </w:rPr>
  </w:style>
  <w:style w:type="character" w:customStyle="1" w:styleId="st">
    <w:name w:val="st"/>
  </w:style>
  <w:style w:type="character" w:customStyle="1" w:styleId="apple-converted-space">
    <w:name w:val="apple-converted-space"/>
  </w:style>
  <w:style w:type="character" w:customStyle="1" w:styleId="CommentSubjectChar1">
    <w:name w:val="Comment Subject Char1"/>
    <w:basedOn w:val="CommentTextChar"/>
    <w:link w:val="CommentSubject"/>
    <w:uiPriority w:val="99"/>
    <w:locked/>
    <w:rPr>
      <w:rFonts w:cs="Times New Roman"/>
      <w: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1"/>
    <w:uiPriority w:val="99"/>
    <w:rPr>
      <w:b/>
    </w:rPr>
  </w:style>
  <w:style w:type="character" w:customStyle="1" w:styleId="CommentSubjectChar">
    <w:name w:val="Comment Subject Char"/>
    <w:basedOn w:val="st"/>
    <w:uiPriority w:val="99"/>
    <w:semiHidden/>
    <w:rPr>
      <w:rFonts w:ascii="Times New Roman" w:hAnsi="Times New Roman"/>
      <w:b/>
      <w:bCs/>
      <w:lang w:val="en-US" w:eastAsia="da-DK"/>
    </w:rPr>
  </w:style>
  <w:style w:type="character" w:customStyle="1" w:styleId="KommentaremneTegn">
    <w:name w:val="Kommentaremne Tegn"/>
    <w:basedOn w:val="apple-converted-space"/>
    <w:uiPriority w:val="99"/>
    <w:semiHidden/>
    <w:rPr>
      <w:rFonts w:ascii="Times New Roman" w:hAnsi="Times New Roman" w:cs="Times New Roman"/>
      <w:b/>
      <w:bCs/>
      <w:lang w:val="en-US" w:eastAsia="x-none"/>
    </w:rPr>
  </w:style>
  <w:style w:type="character" w:customStyle="1" w:styleId="tw4winMark">
    <w:name w:val="tw4winMark"/>
    <w:uiPriority w:val="99"/>
    <w:rPr>
      <w:rFonts w:ascii="Courier New" w:hAnsi="Courier New"/>
      <w:vanish/>
      <w:color w:val="800080"/>
      <w:sz w:val="24"/>
      <w:vertAlign w:val="subscript"/>
    </w:rPr>
  </w:style>
  <w:style w:type="paragraph" w:styleId="Revision">
    <w:name w:val="Revision"/>
    <w:hidden/>
    <w:uiPriority w:val="99"/>
    <w:semiHidden/>
    <w:rPr>
      <w:lang w:val="en-US"/>
    </w:rPr>
  </w:style>
  <w:style w:type="character" w:customStyle="1" w:styleId="CommentTextChar">
    <w:name w:val="Comment Text Char"/>
    <w:basedOn w:val="DefaultParagraphFont"/>
    <w:link w:val="CommentText"/>
    <w:uiPriority w:val="99"/>
    <w:locked/>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39544">
      <w:marLeft w:val="0"/>
      <w:marRight w:val="0"/>
      <w:marTop w:val="0"/>
      <w:marBottom w:val="0"/>
      <w:divBdr>
        <w:top w:val="none" w:sz="0" w:space="0" w:color="auto"/>
        <w:left w:val="none" w:sz="0" w:space="0" w:color="auto"/>
        <w:bottom w:val="none" w:sz="0" w:space="0" w:color="auto"/>
        <w:right w:val="none" w:sz="0" w:space="0" w:color="auto"/>
      </w:divBdr>
    </w:div>
    <w:div w:id="876039545">
      <w:marLeft w:val="0"/>
      <w:marRight w:val="0"/>
      <w:marTop w:val="0"/>
      <w:marBottom w:val="0"/>
      <w:divBdr>
        <w:top w:val="none" w:sz="0" w:space="0" w:color="auto"/>
        <w:left w:val="none" w:sz="0" w:space="0" w:color="auto"/>
        <w:bottom w:val="none" w:sz="0" w:space="0" w:color="auto"/>
        <w:right w:val="none" w:sz="0" w:space="0" w:color="auto"/>
      </w:divBdr>
    </w:div>
    <w:div w:id="876039546">
      <w:marLeft w:val="0"/>
      <w:marRight w:val="0"/>
      <w:marTop w:val="0"/>
      <w:marBottom w:val="0"/>
      <w:divBdr>
        <w:top w:val="none" w:sz="0" w:space="0" w:color="auto"/>
        <w:left w:val="none" w:sz="0" w:space="0" w:color="auto"/>
        <w:bottom w:val="none" w:sz="0" w:space="0" w:color="auto"/>
        <w:right w:val="none" w:sz="0" w:space="0" w:color="auto"/>
      </w:divBdr>
    </w:div>
    <w:div w:id="876039547">
      <w:marLeft w:val="0"/>
      <w:marRight w:val="0"/>
      <w:marTop w:val="0"/>
      <w:marBottom w:val="0"/>
      <w:divBdr>
        <w:top w:val="none" w:sz="0" w:space="0" w:color="auto"/>
        <w:left w:val="none" w:sz="0" w:space="0" w:color="auto"/>
        <w:bottom w:val="none" w:sz="0" w:space="0" w:color="auto"/>
        <w:right w:val="none" w:sz="0" w:space="0" w:color="auto"/>
      </w:divBdr>
    </w:div>
    <w:div w:id="876039548">
      <w:marLeft w:val="0"/>
      <w:marRight w:val="0"/>
      <w:marTop w:val="0"/>
      <w:marBottom w:val="0"/>
      <w:divBdr>
        <w:top w:val="none" w:sz="0" w:space="0" w:color="auto"/>
        <w:left w:val="none" w:sz="0" w:space="0" w:color="auto"/>
        <w:bottom w:val="none" w:sz="0" w:space="0" w:color="auto"/>
        <w:right w:val="none" w:sz="0" w:space="0" w:color="auto"/>
      </w:divBdr>
    </w:div>
    <w:div w:id="876039549">
      <w:marLeft w:val="0"/>
      <w:marRight w:val="0"/>
      <w:marTop w:val="0"/>
      <w:marBottom w:val="0"/>
      <w:divBdr>
        <w:top w:val="none" w:sz="0" w:space="0" w:color="auto"/>
        <w:left w:val="none" w:sz="0" w:space="0" w:color="auto"/>
        <w:bottom w:val="none" w:sz="0" w:space="0" w:color="auto"/>
        <w:right w:val="none" w:sz="0" w:space="0" w:color="auto"/>
      </w:divBdr>
    </w:div>
    <w:div w:id="876039550">
      <w:marLeft w:val="0"/>
      <w:marRight w:val="0"/>
      <w:marTop w:val="0"/>
      <w:marBottom w:val="0"/>
      <w:divBdr>
        <w:top w:val="none" w:sz="0" w:space="0" w:color="auto"/>
        <w:left w:val="none" w:sz="0" w:space="0" w:color="auto"/>
        <w:bottom w:val="none" w:sz="0" w:space="0" w:color="auto"/>
        <w:right w:val="none" w:sz="0" w:space="0" w:color="auto"/>
      </w:divBdr>
    </w:div>
    <w:div w:id="876039551">
      <w:marLeft w:val="0"/>
      <w:marRight w:val="0"/>
      <w:marTop w:val="0"/>
      <w:marBottom w:val="0"/>
      <w:divBdr>
        <w:top w:val="none" w:sz="0" w:space="0" w:color="auto"/>
        <w:left w:val="none" w:sz="0" w:space="0" w:color="auto"/>
        <w:bottom w:val="none" w:sz="0" w:space="0" w:color="auto"/>
        <w:right w:val="none" w:sz="0" w:space="0" w:color="auto"/>
      </w:divBdr>
    </w:div>
    <w:div w:id="876039552">
      <w:marLeft w:val="0"/>
      <w:marRight w:val="0"/>
      <w:marTop w:val="0"/>
      <w:marBottom w:val="0"/>
      <w:divBdr>
        <w:top w:val="none" w:sz="0" w:space="0" w:color="auto"/>
        <w:left w:val="none" w:sz="0" w:space="0" w:color="auto"/>
        <w:bottom w:val="none" w:sz="0" w:space="0" w:color="auto"/>
        <w:right w:val="none" w:sz="0" w:space="0" w:color="auto"/>
      </w:divBdr>
    </w:div>
    <w:div w:id="876039553">
      <w:marLeft w:val="0"/>
      <w:marRight w:val="0"/>
      <w:marTop w:val="0"/>
      <w:marBottom w:val="0"/>
      <w:divBdr>
        <w:top w:val="none" w:sz="0" w:space="0" w:color="auto"/>
        <w:left w:val="none" w:sz="0" w:space="0" w:color="auto"/>
        <w:bottom w:val="none" w:sz="0" w:space="0" w:color="auto"/>
        <w:right w:val="none" w:sz="0" w:space="0" w:color="auto"/>
      </w:divBdr>
    </w:div>
    <w:div w:id="876039554">
      <w:marLeft w:val="0"/>
      <w:marRight w:val="0"/>
      <w:marTop w:val="0"/>
      <w:marBottom w:val="0"/>
      <w:divBdr>
        <w:top w:val="none" w:sz="0" w:space="0" w:color="auto"/>
        <w:left w:val="none" w:sz="0" w:space="0" w:color="auto"/>
        <w:bottom w:val="none" w:sz="0" w:space="0" w:color="auto"/>
        <w:right w:val="none" w:sz="0" w:space="0" w:color="auto"/>
      </w:divBdr>
      <w:divsChild>
        <w:div w:id="876039560">
          <w:marLeft w:val="720"/>
          <w:marRight w:val="720"/>
          <w:marTop w:val="100"/>
          <w:marBottom w:val="100"/>
          <w:divBdr>
            <w:top w:val="none" w:sz="0" w:space="0" w:color="auto"/>
            <w:left w:val="none" w:sz="0" w:space="0" w:color="auto"/>
            <w:bottom w:val="none" w:sz="0" w:space="0" w:color="auto"/>
            <w:right w:val="none" w:sz="0" w:space="0" w:color="auto"/>
          </w:divBdr>
        </w:div>
      </w:divsChild>
    </w:div>
    <w:div w:id="876039555">
      <w:marLeft w:val="0"/>
      <w:marRight w:val="0"/>
      <w:marTop w:val="0"/>
      <w:marBottom w:val="0"/>
      <w:divBdr>
        <w:top w:val="none" w:sz="0" w:space="0" w:color="auto"/>
        <w:left w:val="none" w:sz="0" w:space="0" w:color="auto"/>
        <w:bottom w:val="none" w:sz="0" w:space="0" w:color="auto"/>
        <w:right w:val="none" w:sz="0" w:space="0" w:color="auto"/>
      </w:divBdr>
    </w:div>
    <w:div w:id="876039556">
      <w:marLeft w:val="0"/>
      <w:marRight w:val="0"/>
      <w:marTop w:val="0"/>
      <w:marBottom w:val="0"/>
      <w:divBdr>
        <w:top w:val="none" w:sz="0" w:space="0" w:color="auto"/>
        <w:left w:val="none" w:sz="0" w:space="0" w:color="auto"/>
        <w:bottom w:val="none" w:sz="0" w:space="0" w:color="auto"/>
        <w:right w:val="none" w:sz="0" w:space="0" w:color="auto"/>
      </w:divBdr>
    </w:div>
    <w:div w:id="876039557">
      <w:marLeft w:val="0"/>
      <w:marRight w:val="0"/>
      <w:marTop w:val="0"/>
      <w:marBottom w:val="0"/>
      <w:divBdr>
        <w:top w:val="none" w:sz="0" w:space="0" w:color="auto"/>
        <w:left w:val="none" w:sz="0" w:space="0" w:color="auto"/>
        <w:bottom w:val="none" w:sz="0" w:space="0" w:color="auto"/>
        <w:right w:val="none" w:sz="0" w:space="0" w:color="auto"/>
      </w:divBdr>
    </w:div>
    <w:div w:id="876039558">
      <w:marLeft w:val="0"/>
      <w:marRight w:val="0"/>
      <w:marTop w:val="0"/>
      <w:marBottom w:val="0"/>
      <w:divBdr>
        <w:top w:val="none" w:sz="0" w:space="0" w:color="auto"/>
        <w:left w:val="none" w:sz="0" w:space="0" w:color="auto"/>
        <w:bottom w:val="none" w:sz="0" w:space="0" w:color="auto"/>
        <w:right w:val="none" w:sz="0" w:space="0" w:color="auto"/>
      </w:divBdr>
    </w:div>
    <w:div w:id="876039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witter.com/Eaton_EM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ton.d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nkedin.com/company/2836469?trk=tya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denmark@eaton.com"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FC94-34D2-4FBF-B9EE-4BC165AF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3758</CharactersWithSpaces>
  <SharedDoc>false</SharedDoc>
  <HLinks>
    <vt:vector size="24" baseType="variant">
      <vt:variant>
        <vt:i4>4980806</vt:i4>
      </vt:variant>
      <vt:variant>
        <vt:i4>6</vt:i4>
      </vt:variant>
      <vt:variant>
        <vt:i4>0</vt:i4>
      </vt:variant>
      <vt:variant>
        <vt:i4>5</vt:i4>
      </vt:variant>
      <vt:variant>
        <vt:lpwstr>http://www.linkedin.com/company/2836469?trk=tyah</vt:lpwstr>
      </vt:variant>
      <vt:variant>
        <vt:lpwstr/>
      </vt:variant>
      <vt:variant>
        <vt:i4>4259940</vt:i4>
      </vt:variant>
      <vt:variant>
        <vt:i4>3</vt:i4>
      </vt:variant>
      <vt:variant>
        <vt:i4>0</vt:i4>
      </vt:variant>
      <vt:variant>
        <vt:i4>5</vt:i4>
      </vt:variant>
      <vt:variant>
        <vt:lpwstr>http://www.twitter.com/Eaton_EMEA</vt:lpwstr>
      </vt:variant>
      <vt:variant>
        <vt:lpwstr/>
      </vt:variant>
      <vt:variant>
        <vt:i4>2031643</vt:i4>
      </vt:variant>
      <vt:variant>
        <vt:i4>0</vt:i4>
      </vt:variant>
      <vt:variant>
        <vt:i4>0</vt:i4>
      </vt:variant>
      <vt:variant>
        <vt:i4>5</vt:i4>
      </vt:variant>
      <vt:variant>
        <vt:lpwstr>http://www.eaton.dk/</vt:lpwstr>
      </vt:variant>
      <vt:variant>
        <vt:lpwstr/>
      </vt:variant>
      <vt:variant>
        <vt:i4>3473495</vt:i4>
      </vt:variant>
      <vt:variant>
        <vt:i4>0</vt:i4>
      </vt:variant>
      <vt:variant>
        <vt:i4>0</vt:i4>
      </vt:variant>
      <vt:variant>
        <vt:i4>5</vt:i4>
      </vt:variant>
      <vt:variant>
        <vt:lpwstr>mailto:info-denmark@eaton.com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2016-06-30T09:53:00Z</dcterms:created>
  <dcterms:modified xsi:type="dcterms:W3CDTF">2016-06-30T09:53:00Z</dcterms:modified>
</cp:coreProperties>
</file>