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bookmarkStart w:id="0" w:name="_GoBack"/>
      <w:bookmarkEnd w:id="0"/>
    </w:p>
    <w:p w:rsidR="0006133F" w:rsidRDefault="00A7637E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E800D2" w:rsidRDefault="00A26664" w:rsidP="00D90C0A">
      <w:pPr>
        <w:tabs>
          <w:tab w:val="left" w:pos="4678"/>
        </w:tabs>
        <w:ind w:right="-426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3E7203">
        <w:rPr>
          <w:rFonts w:ascii="Arial" w:eastAsia="Times New Roman" w:hAnsi="Arial"/>
          <w:color w:val="333333"/>
          <w:sz w:val="28"/>
          <w:szCs w:val="28"/>
          <w:lang w:val="sv"/>
        </w:rPr>
        <w:t>Belysning i centrala Köpenhamn</w:t>
      </w:r>
    </w:p>
    <w:p w:rsidR="000B2E41" w:rsidRDefault="003E7203" w:rsidP="00D90C0A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>29</w:t>
      </w:r>
      <w:r w:rsidR="00685A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juni 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>201</w:t>
      </w:r>
      <w:r w:rsidR="00685AA2">
        <w:rPr>
          <w:rFonts w:ascii="Arial" w:eastAsia="Times New Roman" w:hAnsi="Arial"/>
          <w:color w:val="333333"/>
          <w:sz w:val="28"/>
          <w:szCs w:val="28"/>
          <w:lang w:val="sv-SE"/>
        </w:rPr>
        <w:t>5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6133F" w:rsidRPr="003E7203">
        <w:rPr>
          <w:rFonts w:ascii="Verdana" w:eastAsia="Times New Roman" w:hAnsi="Verdana" w:cs="Times New Roman"/>
          <w:color w:val="FFC000"/>
          <w:sz w:val="24"/>
          <w:szCs w:val="24"/>
          <w:lang w:val="sv-SE"/>
        </w:rPr>
        <w:t>_____________________________________________________</w:t>
      </w:r>
      <w:r w:rsidR="00D90C0A" w:rsidRPr="003E7203">
        <w:rPr>
          <w:rFonts w:ascii="Verdana" w:eastAsia="Times New Roman" w:hAnsi="Verdana" w:cs="Times New Roman"/>
          <w:color w:val="FFC000"/>
          <w:sz w:val="24"/>
          <w:szCs w:val="24"/>
          <w:lang w:val="sv-SE"/>
        </w:rPr>
        <w:t>____</w:t>
      </w:r>
    </w:p>
    <w:p w:rsidR="003E7203" w:rsidRDefault="000B2E41" w:rsidP="00D90C0A">
      <w:pPr>
        <w:tabs>
          <w:tab w:val="left" w:pos="4678"/>
        </w:tabs>
        <w:jc w:val="lef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</w:t>
      </w:r>
    </w:p>
    <w:p w:rsidR="00D90C0A" w:rsidRDefault="000B2E41" w:rsidP="00D90C0A">
      <w:pPr>
        <w:tabs>
          <w:tab w:val="left" w:pos="4678"/>
        </w:tabs>
        <w:jc w:val="lef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3E7203">
        <w:rPr>
          <w:noProof/>
          <w:lang w:val="sv-SE" w:eastAsia="sv-SE" w:bidi="ar-SA"/>
        </w:rPr>
        <w:t xml:space="preserve">                         </w:t>
      </w:r>
      <w:r w:rsidR="00E800D2">
        <w:rPr>
          <w:noProof/>
          <w:lang w:val="sv-SE" w:eastAsia="sv-SE" w:bidi="ar-SA"/>
        </w:rPr>
        <w:t xml:space="preserve">             </w:t>
      </w:r>
      <w:r w:rsidR="003E7203">
        <w:rPr>
          <w:noProof/>
          <w:lang w:val="sv-SE" w:eastAsia="sv-SE" w:bidi="ar-SA"/>
        </w:rPr>
        <w:drawing>
          <wp:inline distT="0" distB="0" distL="0" distR="0">
            <wp:extent cx="2333625" cy="23336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xPullert_Kbh_4054_besk_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03" w:rsidRDefault="003E7203" w:rsidP="003E7203">
      <w:pPr>
        <w:shd w:val="clear" w:color="auto" w:fill="FFFFFF"/>
        <w:spacing w:after="0" w:line="341" w:lineRule="atLeast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</w:p>
    <w:p w:rsidR="003E7203" w:rsidRDefault="003E7203" w:rsidP="003E7203">
      <w:pPr>
        <w:shd w:val="clear" w:color="auto" w:fill="FFFFFF"/>
        <w:spacing w:after="0" w:line="341" w:lineRule="atLeast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</w:p>
    <w:p w:rsidR="003E7203" w:rsidRPr="003E7203" w:rsidRDefault="003E7203" w:rsidP="003E7203">
      <w:pPr>
        <w:shd w:val="clear" w:color="auto" w:fill="FFFFFF"/>
        <w:spacing w:after="0" w:line="341" w:lineRule="atLeast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  <w:r w:rsidRPr="003E7203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>Köpenhamns kommun valde Nyx Stander till området runt sjöarna, där 131st pollare ger löpare och vandrare en säkrare tur runt sjöarna.</w:t>
      </w:r>
      <w:r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</w:r>
    </w:p>
    <w:p w:rsidR="003E7203" w:rsidRPr="003E7203" w:rsidRDefault="003E7203" w:rsidP="003E7203">
      <w:pPr>
        <w:shd w:val="clear" w:color="auto" w:fill="FFFFFF"/>
        <w:spacing w:after="0" w:line="341" w:lineRule="atLeast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  <w:r w:rsidRPr="003E7203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>I utformningen av belysningsanläggningen har det varit mycket fokus på ett behagligt bländfritt ljus som inte stör boende och trafikanter. Pollare valdes eftersom reflektionen i vattnet är begränsad. Efter en testuppställning med fem konkurrerande produkter valdes Nyx som med sin direktriktade LED-belysning definierar vägen utan irriterande ströljus. Med 12 W LED uppfyller Nyx Stander reglerna för danska klass E2.</w:t>
      </w:r>
    </w:p>
    <w:p w:rsidR="003E7203" w:rsidRPr="003E7203" w:rsidRDefault="003E7203" w:rsidP="003E7203">
      <w:pPr>
        <w:shd w:val="clear" w:color="auto" w:fill="FFFFFF"/>
        <w:spacing w:after="150" w:line="341" w:lineRule="atLeast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  <w:r w:rsidRPr="003E7203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>Nyx-serien, designad av Vilhelm Lauritzen Arkitekter 2005, används ofta i stads- och parkområden på grund av sin eleganta, minimalistiska design. Pollaren finns i två höjder, 1000 och 1200 mm, och som standard lackerade i grafit, svart eller silvergrå. För projektet vid sjöarna i Köpenhamn är Nyx målade i ”Köpenhamns färg” RAL 7024.</w:t>
      </w:r>
    </w:p>
    <w:p w:rsidR="004A02EB" w:rsidRPr="003E7203" w:rsidRDefault="004A02EB" w:rsidP="00D90C0A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B17283" w:rsidRDefault="00160218" w:rsidP="00254361">
      <w:pPr>
        <w:tabs>
          <w:tab w:val="left" w:pos="4678"/>
        </w:tabs>
        <w:ind w:right="-426"/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  <w:hyperlink r:id="rId10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2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3E7203" w:rsidRDefault="003E7203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3E7203" w:rsidRDefault="003E7203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3E7203" w:rsidRDefault="003E7203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924C43" w:rsidRPr="00D90C0A" w:rsidRDefault="008F2EF5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strike/>
          <w:sz w:val="16"/>
          <w:szCs w:val="16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Tore Larsson, VD,  08-440 85 41, </w:t>
      </w:r>
      <w:hyperlink r:id="rId13" w:history="1">
        <w:r w:rsidR="0026041F" w:rsidRPr="002520E7">
          <w:rPr>
            <w:rStyle w:val="Hyperlnk"/>
            <w:rFonts w:ascii="Arial" w:hAnsi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4" w:history="1">
        <w:r w:rsidR="00254361" w:rsidRPr="00054594">
          <w:rPr>
            <w:rStyle w:val="Hyperlnk"/>
            <w:rFonts w:ascii="Arial" w:hAnsi="Arial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D90C0A" w:rsidSect="00564A5A">
      <w:footerReference w:type="default" r:id="rId15"/>
      <w:pgSz w:w="11906" w:h="16838"/>
      <w:pgMar w:top="1418" w:right="1418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218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0218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5F3"/>
    <w:rsid w:val="001D2BA2"/>
    <w:rsid w:val="001F0DCE"/>
    <w:rsid w:val="001F2A02"/>
    <w:rsid w:val="002229B1"/>
    <w:rsid w:val="00246BF3"/>
    <w:rsid w:val="002520E7"/>
    <w:rsid w:val="00254361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E0FD1"/>
    <w:rsid w:val="002F4CA8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D0647"/>
    <w:rsid w:val="003E60E2"/>
    <w:rsid w:val="003E6842"/>
    <w:rsid w:val="003E7203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64A5A"/>
    <w:rsid w:val="00573D3E"/>
    <w:rsid w:val="00585465"/>
    <w:rsid w:val="0059147C"/>
    <w:rsid w:val="005A5B13"/>
    <w:rsid w:val="005B3CE9"/>
    <w:rsid w:val="005D32DC"/>
    <w:rsid w:val="005D73FE"/>
    <w:rsid w:val="00613490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4976"/>
    <w:rsid w:val="00666FB7"/>
    <w:rsid w:val="0068025A"/>
    <w:rsid w:val="00683611"/>
    <w:rsid w:val="00685AA2"/>
    <w:rsid w:val="00687437"/>
    <w:rsid w:val="00694140"/>
    <w:rsid w:val="006B52EE"/>
    <w:rsid w:val="006C59BF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2C76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7637E"/>
    <w:rsid w:val="00A80640"/>
    <w:rsid w:val="00A94126"/>
    <w:rsid w:val="00A944AE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17283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0C0A"/>
    <w:rsid w:val="00D91FF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0D2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78E6"/>
    <w:rsid w:val="00F2319A"/>
    <w:rsid w:val="00F24156"/>
    <w:rsid w:val="00F24FE5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B7C6B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re@foxdesig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esper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78F6-BACB-49C4-B84D-5C8FACBD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1448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2</cp:revision>
  <cp:lastPrinted>2015-01-29T12:54:00Z</cp:lastPrinted>
  <dcterms:created xsi:type="dcterms:W3CDTF">2015-06-26T12:51:00Z</dcterms:created>
  <dcterms:modified xsi:type="dcterms:W3CDTF">2015-06-26T12:51:00Z</dcterms:modified>
</cp:coreProperties>
</file>