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BD6498">
        <w:rPr>
          <w:b/>
          <w:sz w:val="32"/>
        </w:rPr>
        <w:t>3</w:t>
      </w:r>
      <w:r w:rsidRPr="00ED3706">
        <w:rPr>
          <w:b/>
          <w:sz w:val="32"/>
        </w:rPr>
        <w:t xml:space="preserve"> </w:t>
      </w:r>
      <w:r w:rsidR="00BD6498">
        <w:rPr>
          <w:b/>
          <w:sz w:val="32"/>
        </w:rPr>
        <w:t>januari</w:t>
      </w:r>
    </w:p>
    <w:p w:rsidR="00ED3706" w:rsidRDefault="00ED3706"/>
    <w:p w:rsidR="00710241" w:rsidRDefault="008E69EA">
      <w:r w:rsidRPr="008E69EA">
        <w:drawing>
          <wp:inline distT="0" distB="0" distL="0" distR="0">
            <wp:extent cx="5760720" cy="2327929"/>
            <wp:effectExtent l="19050" t="0" r="11430" b="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BD6498">
      <w:r w:rsidRPr="00BD6498">
        <w:drawing>
          <wp:inline distT="0" distB="0" distL="0" distR="0">
            <wp:extent cx="5760720" cy="2349364"/>
            <wp:effectExtent l="19050" t="0" r="11430" b="0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BD6498">
      <w:r w:rsidRPr="00BD6498">
        <w:drawing>
          <wp:inline distT="0" distB="0" distL="0" distR="0">
            <wp:extent cx="5760720" cy="2350589"/>
            <wp:effectExtent l="19050" t="0" r="11430" b="0"/>
            <wp:docPr id="7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BD6498" w:rsidRDefault="00BD6498"/>
    <w:p w:rsidR="00BD6498" w:rsidRDefault="00BD6498"/>
    <w:p w:rsidR="00BD6498" w:rsidRDefault="00BD6498"/>
    <w:p w:rsidR="00BD6498" w:rsidRDefault="00BD6498">
      <w:r w:rsidRPr="00BD6498">
        <w:lastRenderedPageBreak/>
        <w:drawing>
          <wp:inline distT="0" distB="0" distL="0" distR="0">
            <wp:extent cx="5760720" cy="2407547"/>
            <wp:effectExtent l="19050" t="0" r="11430" b="0"/>
            <wp:docPr id="8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6498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43B56"/>
    <w:rsid w:val="000528B6"/>
    <w:rsid w:val="0005398F"/>
    <w:rsid w:val="0009798E"/>
    <w:rsid w:val="001509E3"/>
    <w:rsid w:val="00193719"/>
    <w:rsid w:val="001A3AE1"/>
    <w:rsid w:val="001C70DA"/>
    <w:rsid w:val="00295C37"/>
    <w:rsid w:val="002962A8"/>
    <w:rsid w:val="002A3A47"/>
    <w:rsid w:val="002B1909"/>
    <w:rsid w:val="002E259D"/>
    <w:rsid w:val="002F2B81"/>
    <w:rsid w:val="002F5F54"/>
    <w:rsid w:val="00300D91"/>
    <w:rsid w:val="003427EF"/>
    <w:rsid w:val="00346E57"/>
    <w:rsid w:val="00375652"/>
    <w:rsid w:val="00390CE7"/>
    <w:rsid w:val="003A6EFF"/>
    <w:rsid w:val="003B3BF2"/>
    <w:rsid w:val="003D166C"/>
    <w:rsid w:val="00453E72"/>
    <w:rsid w:val="0046054F"/>
    <w:rsid w:val="00460943"/>
    <w:rsid w:val="004A2FBC"/>
    <w:rsid w:val="004B069A"/>
    <w:rsid w:val="00522CBC"/>
    <w:rsid w:val="00566BFB"/>
    <w:rsid w:val="00577117"/>
    <w:rsid w:val="0059015C"/>
    <w:rsid w:val="005C385E"/>
    <w:rsid w:val="006241FA"/>
    <w:rsid w:val="006347A6"/>
    <w:rsid w:val="0064223C"/>
    <w:rsid w:val="006469DF"/>
    <w:rsid w:val="00710241"/>
    <w:rsid w:val="00734CC6"/>
    <w:rsid w:val="007E6B9D"/>
    <w:rsid w:val="00820E71"/>
    <w:rsid w:val="00856D58"/>
    <w:rsid w:val="008C1D11"/>
    <w:rsid w:val="008E69EA"/>
    <w:rsid w:val="00934010"/>
    <w:rsid w:val="0099065F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D6498"/>
    <w:rsid w:val="00BE041C"/>
    <w:rsid w:val="00C14495"/>
    <w:rsid w:val="00CA65D7"/>
    <w:rsid w:val="00CF509A"/>
    <w:rsid w:val="00D36C81"/>
    <w:rsid w:val="00DC025D"/>
    <w:rsid w:val="00DC096A"/>
    <w:rsid w:val="00DD2AB4"/>
    <w:rsid w:val="00E1653F"/>
    <w:rsid w:val="00E24FE1"/>
    <w:rsid w:val="00E45F44"/>
    <w:rsid w:val="00EC6EEA"/>
    <w:rsid w:val="00ED3706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1301%20Privatmarknaden%20statistik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0952822892498128"/>
          <c:y val="0.21393307098283496"/>
          <c:w val="0.86572312451662803"/>
          <c:h val="0.39303346450858256"/>
        </c:manualLayout>
      </c:layout>
      <c:lineChart>
        <c:grouping val="standard"/>
        <c:ser>
          <c:idx val="0"/>
          <c:order val="0"/>
          <c:tx>
            <c:strRef>
              <c:f>Blad1!$A$7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1"/>
          <c:tx>
            <c:strRef>
              <c:f>Blad1!$A$6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Blad1!$B$6:$M$6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2"/>
          <c:tx>
            <c:strRef>
              <c:f>Blad1!$A$5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General</c:formatCode>
                <c:ptCount val="12"/>
                <c:pt idx="0">
                  <c:v>75152</c:v>
                </c:pt>
              </c:numCache>
            </c:numRef>
          </c:val>
        </c:ser>
        <c:marker val="1"/>
        <c:axId val="87769472"/>
        <c:axId val="87772160"/>
      </c:lineChart>
      <c:catAx>
        <c:axId val="87769472"/>
        <c:scaling>
          <c:orientation val="minMax"/>
        </c:scaling>
        <c:axPos val="b"/>
        <c:numFmt formatCode="mmm/yy" sourceLinked="1"/>
        <c:majorTickMark val="none"/>
        <c:tickLblPos val="nextTo"/>
        <c:crossAx val="87772160"/>
        <c:crosses val="autoZero"/>
        <c:auto val="1"/>
        <c:lblAlgn val="ctr"/>
        <c:lblOffset val="100"/>
      </c:catAx>
      <c:valAx>
        <c:axId val="87772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87769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Blad1!$A$40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Blad1!$B$37:$M$37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1"/>
          <c:tx>
            <c:strRef>
              <c:f>Blad1!$A$39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2"/>
          <c:tx>
            <c:strRef>
              <c:f>Blad1!$A$38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Blad1!$B$38:$M$38</c:f>
              <c:numCache>
                <c:formatCode>General</c:formatCode>
                <c:ptCount val="12"/>
                <c:pt idx="0">
                  <c:v>31570</c:v>
                </c:pt>
              </c:numCache>
            </c:numRef>
          </c:val>
        </c:ser>
        <c:marker val="1"/>
        <c:axId val="80553472"/>
        <c:axId val="81046528"/>
      </c:lineChart>
      <c:catAx>
        <c:axId val="80553472"/>
        <c:scaling>
          <c:orientation val="minMax"/>
        </c:scaling>
        <c:axPos val="b"/>
        <c:numFmt formatCode="General" sourceLinked="1"/>
        <c:majorTickMark val="none"/>
        <c:tickLblPos val="nextTo"/>
        <c:crossAx val="81046528"/>
        <c:crosses val="autoZero"/>
        <c:auto val="1"/>
        <c:lblAlgn val="ctr"/>
        <c:lblOffset val="100"/>
      </c:catAx>
      <c:valAx>
        <c:axId val="81046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8055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Blad1!$A$71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Blad1!$B$71:$M$71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1"/>
          <c:tx>
            <c:strRef>
              <c:f>Blad1!$A$70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Blad1!$B$70:$M$70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2"/>
          <c:tx>
            <c:strRef>
              <c:f>Blad1!$A$69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40545</c:v>
                </c:pt>
              </c:numCache>
            </c:numRef>
          </c:val>
        </c:ser>
        <c:marker val="1"/>
        <c:axId val="155671552"/>
        <c:axId val="87490560"/>
      </c:lineChart>
      <c:catAx>
        <c:axId val="155671552"/>
        <c:scaling>
          <c:orientation val="minMax"/>
        </c:scaling>
        <c:axPos val="b"/>
        <c:numFmt formatCode="mmm/yy" sourceLinked="1"/>
        <c:majorTickMark val="none"/>
        <c:tickLblPos val="nextTo"/>
        <c:crossAx val="87490560"/>
        <c:crosses val="autoZero"/>
        <c:auto val="1"/>
        <c:lblAlgn val="ctr"/>
        <c:lblOffset val="100"/>
      </c:catAx>
      <c:valAx>
        <c:axId val="874905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15567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rgbClr val="4F81BD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Andel av försäljning till Privatpersoner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UTV!$A$4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(UTV!$C$4;UTV!$E$4;UTV!$G$4;UTV!$I$4;UTV!$K$4;UTV!$M$4;UTV!$O$4;UTV!$Q$4;UTV!$S$4;UTV!$U$4;UTV!$W$4;UTV!$Y$4;UTV!$AA$4;UTV!$AC$4)</c:f>
              <c:numCache>
                <c:formatCode>0.0%</c:formatCode>
                <c:ptCount val="14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0.53950659995741967</c:v>
                </c:pt>
              </c:numCache>
            </c:numRef>
          </c:val>
        </c:ser>
        <c:ser>
          <c:idx val="1"/>
          <c:order val="1"/>
          <c:tx>
            <c:strRef>
              <c:f>UTV!$A$5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(UTV!$C$5;UTV!$E$5;UTV!$G$5;UTV!$I$5;UTV!$K$5;UTV!$M$5;UTV!$O$5;UTV!$Q$5;UTV!$S$5;UTV!$U$5;UTV!$W$5;UTV!$Y$5;UTV!$AA$5;UTV!$AC$5)</c:f>
              <c:numCache>
                <c:formatCode>0.0%</c:formatCode>
                <c:ptCount val="14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0.42008196721311475</c:v>
                </c:pt>
              </c:numCache>
            </c:numRef>
          </c:val>
        </c:ser>
        <c:ser>
          <c:idx val="2"/>
          <c:order val="2"/>
          <c:tx>
            <c:strRef>
              <c:f>UTV!$A$6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(UTV!$C$6;UTV!$E$6;UTV!$G$6;UTV!$I$6;UTV!$K$6;UTV!$M$6;UTV!$O$6;UTV!$Q$6;UTV!$S$6;UTV!$U$6;UTV!$W$6;UTV!$Y$6;UTV!$AA$6;UTV!$AC$6)</c:f>
              <c:numCache>
                <c:formatCode>0.0%</c:formatCode>
                <c:ptCount val="14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4.0411432829465618E-2</c:v>
                </c:pt>
              </c:numCache>
            </c:numRef>
          </c:val>
        </c:ser>
        <c:marker val="1"/>
        <c:axId val="171187584"/>
        <c:axId val="100729984"/>
      </c:lineChart>
      <c:catAx>
        <c:axId val="171187584"/>
        <c:scaling>
          <c:orientation val="minMax"/>
        </c:scaling>
        <c:axPos val="b"/>
        <c:numFmt formatCode="0" sourceLinked="1"/>
        <c:majorTickMark val="none"/>
        <c:tickLblPos val="nextTo"/>
        <c:crossAx val="100729984"/>
        <c:crosses val="autoZero"/>
        <c:auto val="1"/>
        <c:lblAlgn val="ctr"/>
        <c:lblOffset val="100"/>
      </c:catAx>
      <c:valAx>
        <c:axId val="10072998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171187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2013-02-06T05:54:00Z</dcterms:created>
  <dcterms:modified xsi:type="dcterms:W3CDTF">2013-02-06T05:54:00Z</dcterms:modified>
</cp:coreProperties>
</file>